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aerospace, web, and mobile applications. Proven track record in designing and implementing robust software architectures and data modeling for effective satellite operations. Seeking to leverage extensive knowledge of Python, C++, and cloud infrastructure to enhance Orbital Sidekick's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Docker, Kubernetes,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Node.js, React, TensorFlow, OpenCV,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macOS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SQL, NoSQL,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Travis CI, Visual Studio, PyCharm,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software architectures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satellite imagery data handling and tasking for orbital positioning scenarios. Emphasized modular design to enable better maintainability and faster integration with various subsystems.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and model complex tasking scenarios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for multiple </w:t>
      </w:r>
      <w:r w:rsidRPr="00745DD3">
        <w:rPr>
          <w:rFonts w:ascii="Roboto Light" w:eastAsia="Roboto Light" w:hAnsi="Roboto Light" w:cs="Roboto Light"/>
          <w:b/>
          <w:bCs/>
          <w:color w:val="404040" w:themeColor="text1" w:themeTint="BF"/>
          <w:sz w:val="20"/>
          <w:szCs w:val="20"/>
        </w:rPr>
        <w:t xml:space="preserve">hyperspectral satellites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operational requirements and time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trade studies involving orbit maneuvers, employing </w:t>
      </w:r>
      <w:r w:rsidRPr="00745DD3">
        <w:rPr>
          <w:rFonts w:ascii="Roboto Light" w:eastAsia="Roboto Light" w:hAnsi="Roboto Light" w:cs="Roboto Light"/>
          <w:b/>
          <w:bCs/>
          <w:color w:val="404040" w:themeColor="text1" w:themeTint="BF"/>
          <w:sz w:val="20"/>
          <w:szCs w:val="20"/>
        </w:rPr>
        <w:t xml:space="preserve">orbital mechanics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maximize satellite coverage efficiency and informed decision-making on tasking plans to enhance mission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developed a modeling and simulation codebase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is utilized across multiple teams for satellite operation validations, enabling a comprehensive approach to spacecraft health monitoring and tasking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robust deployment pipelines, facilitating the implementation and testing of satellite operations software across multiple environments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a dynamic scheduling algorithm for imaging satellites, integrating data inputs from various sources and improving task allocation efficiency, reinforcing system effectiveness for client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OSK product team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constellation tasking tools, from simulation through execution, while ensuring alignment with customer requirements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effectively with software teams, acting as a bridge between engineering disciplines to guarantee comprehensive integration of modules for satellite operational parameters and telemetry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utility scripts on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flow during mission operations, enhancing retrieval and archival processes, which allowed for quicker access to critical satellite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best practices and software architecture principles, improving team productivity and introducing new methodologies for software development and project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testing activities to ensure adherence to best practices and industry standards, particularly focusing on </w:t>
      </w:r>
      <w:r w:rsidRPr="00745DD3">
        <w:rPr>
          <w:rFonts w:ascii="Roboto Light" w:eastAsia="Roboto Light" w:hAnsi="Roboto Light" w:cs="Roboto Light"/>
          <w:b/>
          <w:bCs/>
          <w:color w:val="404040" w:themeColor="text1" w:themeTint="BF"/>
          <w:sz w:val="20"/>
          <w:szCs w:val="20"/>
        </w:rPr>
        <w:t xml:space="preserve">testing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procedures for verifying tasking plans and monitoring spacecraft health and status, leading initiatives on enhancing operational workflows within the ground control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effective troubleshooting methods for satellite software performance issues, applying both analytical thinking and systematic approaches to resolve issues promptly and maintain operation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communication skills to foster an efficient exchange of information between software teams and operations personnel, ensuring comprehensive understanding of technical specifications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as per </w:t>
      </w:r>
      <w:r w:rsidRPr="00745DD3">
        <w:rPr>
          <w:rFonts w:ascii="Roboto Light" w:eastAsia="Roboto Light" w:hAnsi="Roboto Light" w:cs="Roboto Light"/>
          <w:b/>
          <w:bCs/>
          <w:color w:val="404040" w:themeColor="text1" w:themeTint="BF"/>
          <w:sz w:val="20"/>
          <w:szCs w:val="20"/>
        </w:rPr>
        <w:t xml:space="preserve">ITAR compliance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responsible management of sensitive data throughout the development and operational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real-time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design and interactive features, contributing significantly to the overall project lifecycle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and back-end systems for Microsoft’s cloud-based solutions, improving both speed and accessibility of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software design and delivering high-quality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software development processes, participating actively in sprint planning, retrospective meetings, and daily stand-ups to ensure project alignment and timely delivery of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services into Microsoft products, extensively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thereby enhancing service capabilities and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repositories to coordinate code changes between team members and streamline the development workflow efficiently, resulting in improved project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focusing on data handling aspects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resilient architectures that support multi-tiered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bugs in software releases and promoting a culture of quality assurance within the engineering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quality assurance teams to identify bottlenecks in the testing phase, ingeniously applying troubleshooting techniques to maximize productivity and minimize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improved team dynamics by providing mentorship and training for junior developers regarding best coding practices and software design principles, enriching the engineering community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achieving faster release cycles for internal and external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overall performance of cloud services by implementing monitoring solutions that utilized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substantial improvements in service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