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aerospace applications and hyperspectral satellite operations. Proven track record in designing reliable software architecture, enhancing system performance, and collaborating effectively with cross-functional teams. Adept in leveraging a variety of programming languages, software frameworks, and cloud environments to drive innovation in space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&amp; Tools:</w:t>
      </w:r>
      <w:r w:rsidRPr="00745DD3">
        <w:rPr>
          <w:rFonts w:ascii="Roboto Light" w:eastAsia="Roboto Light" w:hAnsi="Roboto Light" w:cs="Roboto Light"/>
          <w:color w:val="404040" w:themeColor="text1" w:themeTint="BF"/>
          <w:sz w:val="20"/>
          <w:szCs w:val="20"/>
        </w:rPr>
        <w:t xml:space="preserve"> Git, Docker, Kubernetes, PostgreSQL,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Node.js, React,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Microsoft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Windows, MacOS, Debian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software architectures that facilitated efficient upload and download tasks for hyperspectral satellite imagery, integrating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and processing capabilities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simulation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modeling multiple tasking scenarios across a constellation of satellites, improving predictive capabilities for mission planning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trade studies on </w:t>
      </w:r>
      <w:r w:rsidRPr="00745DD3">
        <w:rPr>
          <w:rFonts w:ascii="Roboto Light" w:eastAsia="Roboto Light" w:hAnsi="Roboto Light" w:cs="Roboto Light"/>
          <w:b/>
          <w:bCs/>
          <w:color w:val="404040" w:themeColor="text1" w:themeTint="BF"/>
          <w:sz w:val="20"/>
          <w:szCs w:val="20"/>
        </w:rPr>
        <w:t xml:space="preserve">satellite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orbital maneuvers and positioning strategies that maximized coverage and minimized downtime, enhancing operational efficiency across various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and operations teams to achieve targeted tasking goals by implementing reliable interfaces, improving communication and data flow between ground and space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robust modeling and simulation codebase that served as a critical resource for various teams, streamlining processes and fostering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high-fidelity constellation tasking tool that transitioned smoothly from simulation to execution, ensuring precision and reliability in satellite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scheduling algorithms that managed resources across hyperspectral imaging satellites, enabling dynamic task allocation and synchronization between multiple instruments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verification of tasking plans and health checks on spacecraft status, reinforcing operational integrity and ensuring mission success through proactive monitoring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strategize improvements in software tools and operations, fostering an innovative environment that encouraged creative solutions to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distributed systems methodologies to design scalable solutions that can handle the significant data payloads from satellite sensors, ensuring efficient processing of imaging data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communication protocols between spacecraft and ground control to improve the response time and accuracy of commands sent during crucial mission phases, ensuring better situational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cloud infrastructure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operational workflows, facilitating easier data access and processing capabilities for advanced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in </w:t>
      </w:r>
      <w:r w:rsidRPr="00745DD3">
        <w:rPr>
          <w:rFonts w:ascii="Roboto Light" w:eastAsia="Roboto Light" w:hAnsi="Roboto Light" w:cs="Roboto Light"/>
          <w:b/>
          <w:bCs/>
          <w:color w:val="404040" w:themeColor="text1" w:themeTint="BF"/>
          <w:sz w:val="20"/>
          <w:szCs w:val="20"/>
        </w:rPr>
        <w:t xml:space="preserve">orbital mechanics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software design processes, ensuring that tasking algorithms aligned with physical constraints of satellite movement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in software development, fostering a culture of knowledge sharing and mentorship within the engineering team to improve skill sets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systems architecture, codebases, and operational procedures, ensuring clear communication of standards and practices across engineering teams for future references.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components in large-scale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interface performance, contributing to higher client satisfaction and engagement ratios.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collaborating with cross-functional teams to iterate on new features for enterprise-level software, delivering high-quality solutions on time and within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testing frameworks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reliability and reducing regression issues during the deployment of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design sessions, where requirements were translated into scalable, maintainable software design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version control best practices and streamlined integration and deployment processes for multiple teams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wireframes into functional user experiences, employing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and dynamic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culture of quality and continuous improvement through shared knowledge of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queries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and quicker data retrieval, which enhanced overall system responsiveness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integration, making sure to adhere to standards and best practices to enable further software scalability and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application deployments and improved the development workflow by minimizing human error and enhancing consistency of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cross-disciplinary teams, communicating technical concepts effectively to non-technical stakeholders, ensuring alignment on project goals and fostering teamwork both internally and externally.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training materials and conducted workshops for team members on new technologies and methodologies, aiming to elevate the skill sets of engineers and promote growth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