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developing AI-powered applications for web and mobile platforms. Proven expertise in architecting scalable solutions, enhancing workflows through automation, and leveraging Generative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Deep Learning, Generative Models, Computer 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Terraform,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scalable, multi-agent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automate workflows across diverse functions, transforming operational processes within ivision to enhance efficiency and user engagement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AI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intelligent agents that seamlessly integrate with existing business loops to facilitate sales and customer support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evaluation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including automated testing, human-in-the-loop feedback systems, and monitoring dashboards for performance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projects, mentoring cross-functional teams in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while iterating on designs to optimize output and reliability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quick proof-of-concepts for emerging AI technologies, transforming initial concepts into production-ready prototypes rapidly while ensuring alignment with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gain insights into user workflows, successfully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everyday operations, positively impacting overall business productivity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applications in the ad tech domain by leveraging the latest advancements in AI, influencing not only the organization’s efforts but also the broader industry standards for intelligent marketing.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adapted to and navigated the complexities of rapidly changing project requirements, contributing to the agility of the team and the overall success of developmental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embedding models, text chunking, and storage mechanisms to improve the accuracy and reliability of AI outputs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LLM advancements, sharing insights with teams and providing data-driven recommendations to harness the latest technologies for developing cutting-edge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training materials to facilitate knowledge sharing on best practices and strategies in AI, ensuring the sustainability of innovations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fostered a culture of feedback within the engineering team, promoting continuous improvement and an atmosphere of collaboration that drives technological exploration and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 to create impactful solutions that not only met client needs but also advanced the company's strategic vision in AI-driven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numerous workshops and brainstorming sessions aimed at exploring new AI initiatives, leading the team toward novel solutions that addressed complex industry challenges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refined AI-powered applications through rigorous evaluation methods, ensuring models dynamically adapt and maintain performance under variable conditions, serving as a benchmark for quality assurance.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user experiences and operational efficiency while contributing to the architectural decisions of cloud infrastructure deployment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multidisciplinary team to develop AI-driven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workflows within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cycles and ensuring high-quality releases for key services throughout the engineering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a hands-on approach to ensure robust performance and security of applications deployed within Microsoft’s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internal tooling aimed at improving team collaboration, integrating tools for real-time feedback and performance metrics to track application usage and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 sets from multiple sources, enabling efficient analysis and improving the responsiveness of dynamic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features and frameworks through code reviews and pair programming, driving enhancements and fostering a culture of shared code ownership and combined team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decisions, ensuring sustainable practices and knowledge transfer amongst team members for projects across various engineering groups and partnerships.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rigorously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attending daily stand-ups and sprint planning sessions, enhancing team dynamics and ensuring alignment on project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version control practices to manage codebase and facilitate cross-team collaborations, improving workflow and communication amongst software development teams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exploratory data analysis to identify trends, anomalies, and machine learning opportunities that could translate into actionable insights for internal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learning and knowledge sharing across teams, participating in hackathons and innovation days to explore the possibilities of new technologies and methodologies in the software development realm.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