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experience, specializing in full-stack development for web and mobile applications. Proven ability to deliver secure, scalable, and high-performance software solutions while ensuring customer satisfaction. Strong advocate for open-source technologies, focusing on modern web standards and accessibility principles.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Go, C#, Java, TypeScript, Python, JavaScript, HTML5/CSS3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Sass,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Spring, ASP.NET,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GraphQL, RESTful APIs,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MVC, SOLID Principles, OpenID Connect,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robust applications tailored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government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public sector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customer delivery leads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seamless deployment of software applications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customer requirements into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performance in production environments while adhering to best practices in accessibility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trusted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advisor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partners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 identity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privacy-preserving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into their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data processing, contributing to significantly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applications deployed by government agencies.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cohesive user experience that aligns with the accessibility standards set forth by regulatory bodies.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workflows and streamline development processes for quicker turnaround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 community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code and documentation to projects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identity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and innovation within the tech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customer post-launch technical support, ensuring resolution of issues through effective communication and proactive engagement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frequency and reliability of software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privacy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team skill development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government stakeholders to align project outcomes with strategic objectives, enhancing the overall impact of technology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public sector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regarding software standards and processes to facilitate onboarding and knowledge transfer within the engineering team, enhancing operational efficiency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integrated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libraries into the tech stack, maintaining a forward-thinking approach that embraced innovative solutions and ensured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inclusivity within engineering teams, prioritizing diverse perspectives and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product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software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user-friendly interfaces and backend functionalities for various enterprise-level applications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define and deliver on complex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respond to changing requirements and enhance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contributed to team best practices, instilling a commitment to quality and maintainability within codebases, which resulted in improved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 services, ensuring robust interactions between client and server-side applications,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and retrieval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agility and performance while ensuring compliance with industry regulations for security and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customer support initiatives, resolving technical issues promptly while fostering relationships that enhanced client satisfaction and trust 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open-source contributions, developing libraries that facilitated better integration practices across multiple frameworks and environments, aligning with industry standards for modernization.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refactor monolithic applications, promoting scalability and performance, aimed at improving user engagement and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workshops aimed at aligning business goals with technical capabilities, thus ensuring that project deliverables met stakeholder expectations for quality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promoting growth and development within the team, which resulted in improved team capability and a culture of continuous learning and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interfaces, focusing on intuitive experiences that significantly reduce user friction and improve engagement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 workflows, resulting in a reduction of deployment times and a more reliable release process for product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