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Full-Stack Software Engineer with over 11 years of experience specializing in web and mobile applications. Expert in leading engineering teams, building scalable SaaS solutions, and optimizing cloud infrastructure for high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React, React Native, Serverless Framework, Socket.IO,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Redis, PostgreSQL,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AWS Lambda, AWS S3, AWS CloudFront, Docker,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GitHub, Asana, Slack, JIRA, Claude Code,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daily standups and prioritized sprint execution while managing a hybrid team of developers, significantly enhancing project velocity and team collaboration across multiple critical software projects within the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the software architecture for new features in the SaaS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solutions are scalable and meet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regular code reviews and providing assistance with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skill enhancement and improved code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the </w:t>
      </w:r>
      <w:r w:rsidRPr="00745DD3">
        <w:rPr>
          <w:rFonts w:ascii="Roboto Light" w:eastAsia="Roboto Light" w:hAnsi="Roboto Light" w:cs="Roboto Light"/>
          <w:b/>
          <w:bCs/>
          <w:color w:val="404040" w:themeColor="text1" w:themeTint="BF"/>
          <w:sz w:val="20"/>
          <w:szCs w:val="20"/>
        </w:rPr>
        <w:t xml:space="preserve">Serverless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low latency in service provision to our end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feature development with business goals while integrating third-party APIs including social platforms, effectively enhancing the product's capabilities and market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code quality across multiple repositories; implemented source code standards and encouraged adherence to best practices, subsequently improving maintainability and ease of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system performance for backend services deployed in a distributed cloud environment, leading to improvements in observability, uptime, and resource consumption which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DevOps best practices within the development team, promoting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automation tools to streamline deployment processes and reduce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design discussions to facilitate architectural decisions that align with long-term product vision, utilizing experience in backend service design and scaling to guide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architectural decisions and coding standards, which has played a crucial role in onboarding new engineers and ensuring consistency across the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nodes and features into the existing product ecosystem while ensuring minimal downtime during production releases, enabling a seamless user experience and maintaining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and workshops on emerging technologies like </w:t>
      </w:r>
      <w:r w:rsidRPr="00745DD3">
        <w:rPr>
          <w:rFonts w:ascii="Roboto Light" w:eastAsia="Roboto Light" w:hAnsi="Roboto Light" w:cs="Roboto Light"/>
          <w:b/>
          <w:bCs/>
          <w:color w:val="404040" w:themeColor="text1" w:themeTint="BF"/>
          <w:sz w:val="20"/>
          <w:szCs w:val="20"/>
        </w:rPr>
        <w:t xml:space="preserve">AI-assisted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 team stay ahead of industry trends and incorporate innovations into our work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 performance metrics to identify areas for improvement within the architecture and infrastructure, leading to a more responsive and user-friendly platform that enhances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project management techniques to coordinate releases and updates across numerous teams, ensuring alignment on goals and timely delivery of high-impact features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budgeting discussions regarding infrastructure costs and optimizations, advising on resource allocation while balancing performance needs against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robust data solutions that support extensive user interactions and real-time functionalities for a range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determine feature requirements and implementation feasibility, ensuring that technical constraints align with market needs and user feedback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deployment of new product versions, managing the release process while ensuring architecture changes were effectively communicated and documented, resulting in higher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unit and integration testing strategies in collaboration with engineers,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code reliability and reduce bug incidents throughout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performance, utilizing alerts and metrics to proactively identify and resolve potential issues prior to affecting end users, thus enhancing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tools and platforms such as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enhancing delivery speed while maintaining high standards of quality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leading retrospectives and planning sessions, which improved team communication and consistently produced deliverables that met or exceeded stakeholder expectations for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significantly increasing overall application responsiveness and usability during peak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coordination and implementation of API integrations with key social media platforms, ensuring compliance with external guidelines and facilitating seamless user experiences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existing systems, proposing and executing modifications that improved speed and user experience, leveraging insights from user feedback and backend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modern technological trends, focusing on the significance of chosen </w:t>
      </w:r>
      <w:r w:rsidRPr="00745DD3">
        <w:rPr>
          <w:rFonts w:ascii="Roboto Light" w:eastAsia="Roboto Light" w:hAnsi="Roboto Light" w:cs="Roboto Light"/>
          <w:b/>
          <w:bCs/>
          <w:color w:val="404040" w:themeColor="text1" w:themeTint="BF"/>
          <w:sz w:val="20"/>
          <w:szCs w:val="20"/>
        </w:rPr>
        <w:t xml:space="preserve">tech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environment encouraging innovative solutions for software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surrounding the transition to serverless infrastructure, evaluating vendor offerings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discussing their applicability to specific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