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building high-quality, scalable web and mobile applications. Proven expertise in TypeScript, React, Django, and Python complemented by exceptional problem-solving abilities and a strong commitment to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Express.js, GraphQL,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Jenkins,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Git, Webpack, Babel,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high-quality, scalable front-end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and ensuring accessibility for diverse user base, nurturing collaboration with product managers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back-end systems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third-party APIs efficiently and ensuring high performance across multiple applications targeted to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across engineering teams to refine architectural designs and promote best practices, ensuring cohesion and alignment of the development lifecycle from concept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and reliable deployment cycles while maintaining high software quality standards. Often advocated for automated testing as part of the deployment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high standard of code quality by incorporating best practices for automated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bugs and improving overall developer productivity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focused on functionality, performance, and security best practices, emphasizing a culture of craftsmanship and encouraging peer mentorship and feedback in all aspects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through full development lifecycle, gathering user requirements, developing features, conducting tests, and deploying applications, with a strong commitment to timely delivery and iterative improvements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improve engineering culture, mentoring junior developers on best practices in code quality and performance optimization while fostering collaboration across projects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customers to gather feedback on application features, using insights to guide development priorities and feature enhancements while ensuring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strategies,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contributing to innovation within the team and expanding the technical horizons of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 workflows and enhance team communications, demonstrating a proactive and user-focused approach towards technology integration. Emphasized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mockups and prototypes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optimized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ensuring efficient data retrieval while managing resource constraints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cultivated relationships with cross-functional teams, ensuring alignment and understanding of complex technical issues while advocating for high standards in deliverables and operational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foster a culture of responsiveness and adaptation, helping teams pivot quickly to changing project requirements and maintaining a focus on delivering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stack development of applications in a high-growth dynamic environment focusing on B2B SaaS solutions, translating complex business requirements into functional software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across multiple devices and platforms while employing best practices for state management and component design to optimize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deliver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ORM for building scalable back-end services, emphasizing rapid development cycles and adherence to RESTful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regular team stand-ups, promoting a culture of quality and collaboration while integrating feedback into ongoing projects to enhance product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for managing project workflows and sprint planning, effectively balancing different priorities and ensuring timely delivery of key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