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expertise in Java, Ruby on Rails, and front-end technologies. Adept at architecting scalable systems, mentoring teams, and driving technical strategy in high-pressure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Ruby, JavaScript, HTML, CSS,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Ruby on Rails, React, Node.js, Django, Angular,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GitHub Actions, Jenkins,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Postman, JIRA, Slack, Figma,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backend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reliability of critical systems across our financing platform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architectural decisions defining API contracts and service boundaries between key components, promoting service-oriented architecture practices, and optimizing interactions between backend systems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architecture discussions, mentoring team members to enhance code quality, enforce coding standards, and foster a culture of collaboration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responsive,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design teams to establish and evolve our component library to streamline frontend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while optimizing data retrieval processes and enhancing system responsiveness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event-driven design patterns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asynchronous workflows, significantly improving operational efficiency and handling of critical transactions within the platform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scripts for microservice environments, ensuring a seamless continuous integration and delivery pipeline that supports rapid iteration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through proactive measures and improvements to developer productivity by refining development workflows, reducing friction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cloud architectures, resulting in reduced operational costs and improved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business teams to translate complex business requirements into technical solutions, ensuring alignment between engineering capabilities and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application performance through detailed analysis and optimization of backend algorithms and data structures, achieving significant enhancements in user experience and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monolithic architectures to microservices, resulting in improved maintainability and fostering a more agile development environment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strategic planning by participating in the technical roadmap discussions, influencing future technology decisions and prioritizing innovations that drive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communication between distributed services, ensuring robust message management and reliability within the financing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 security initiative, implementing encryption techniques and privacy best practices to safeguard sensitive financial data from unauthorized access and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interfaces complemented by robust backend services, prioritizing user experience and performance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software solutions that met dynamic business needs, leveraging leadership skills to navigate complexities and communicate effectively with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documentation for system architectures and deployment processes, enabling team members to expedite onboarding and ensuring consistency in application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utilizing Agile methodologies, participating in sprint planning and retrospectives to continuously improve efficiency and output of the software development process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migration to modern frameworks, enhancing system performance and scalability,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components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improvements and functionality expansion, which increased adoption rates within the engineering team and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and adherence to rigorous testing standards, which significantly reduced product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technologies, integrating new tools and frameworks into projects for continuous improvement and innovation, striving to keep team practices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best practices for version control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technology tools for peers, contributing to the professional growth of team members while fostering a culture of learning and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application deployments by adopting best practices for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reducing lead times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managers and designers to refine user stories and technical specifications, ensuring alignment of technical capabilities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