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over 11 years of experience specializing in web and mobile applications development. Proven expertise in Node.js, React.js, Next.js, TypeScript, GraphQL, and Postgres. Demonstrated ability to lead cross-functional teams, mentor junior engineers, and drive innovation in fast-paced startup environments. Adept at managing ambiguity and employing AI tools to enhance productivity and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 React.js, Next.js, GraphQL, Apollo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 MongoDB,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AWS, Azure,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Automation:</w:t>
      </w:r>
      <w:r w:rsidRPr="00745DD3">
        <w:rPr>
          <w:rFonts w:ascii="Roboto Light" w:eastAsia="Roboto Light" w:hAnsi="Roboto Light" w:cs="Roboto Light"/>
          <w:color w:val="404040" w:themeColor="text1" w:themeTint="BF"/>
          <w:sz w:val="20"/>
          <w:szCs w:val="20"/>
        </w:rPr>
        <w:t xml:space="preserve"> ChatGPT, Claude, Cursor, Copilot, Jupyter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to solve blockers within the team, promoting best practices and ensuring clarity in the development process to foster global collaboration on software engineering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 teams by providing technical expertise and insights during discussions, facilitating innovative solutions to unlock rapid experimentation of MVPs and enhance overall product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well-tested code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robust and scalable software solutions tailored to meet complex business needs in the insurance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cultivating their skills by sharing industry best practices and encouraging a culture of continuous learning and cooperation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designers, to translate business requirements into technical specifications, promoting smooth project execution and timely delivery of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distributed systems solutions tailored for insurance services, enhancing performance and user experience while ensuring compliance with industry standards and regulations for data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operational excellence of the team by establishing and maintaining comprehensive documentation practices that supported knowledge sharing and streamlined onboarding processes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on-call rotation to address production incidents, demonstrating a proactive approach in troubleshooting and resolving issues swiftly to maintain service quality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to ensure code quality and adherence to project standards, fostering a supportive team environment geared toward excellence and accountability in software craftsmanship.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trade-offs and edge cases during technical design discussions, providing critical insights that led to more effective project planning and prioritization in alignment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challenges arising from ambiguity in project specifications by leading efforts to break down complex initiatives into manageable tasks, enhancing team productivity and focus.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features integrating third-party services, such as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user transactions while maintaining compliance with security protocols and fostering seamless payment experiences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aimed at leveraging AI tools and agents to enhance software development workflows, significantly improving coding efficiency and reducing project completion times in a competitive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instrumental role in driving technical leadership within the team, setting high standards of quality and mentorship that encouraged innovation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regular team meetings to foster open communication channels, ensuring that all team members were aligned on project objectives and timelines, improving overall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web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improving existing systems and ensuring robust user experiences catered to diverse customer needs in the technology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transform product requirements into interactive prototypes, enhancing the usability and functionality of applications through feedback and testing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ongoing system optimizations resulting in improved application performance and responsiveness, demonstrating a strong commitment to user satisfaction and operational efficiency during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including Scrum and Kanban, which enhanced project planning and delivery timelines, resulting in timely releases while accommodating changes in scope or direction for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pair programming sessions to foster knowledge exchange and collaborative problem-solving among team members, resulting in improved code quality and reduced development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continuous integration and continuous deployment (CI/CD) pipeline by implementing automated testing protocols and deployment strategies, ensuring smooth code transitions from development to production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discovery sessions to identify project requirements and potential solution paths collaboratively, aligning team efforts with business objectives while expediting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 analytics tools to monitor application performance, deriving actionable insights that led to optimizations and enhancements, significantly improving user engagement metrics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development training sessions to update personal skill set and the capabilities of the engineering team, promoting a culture of learning and adaptation to emerging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support for resolving production issues, developing troubleshooting guides, and facilitating knowledge transfer sessions within the engineering team for improved accountability and ownership.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design specifications and architectural decisions thoroughly to support future maintenance and team onboarding processes, enabling sustained knowledge growth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ensuring the scalability and availability of applications by actively participating in capacity planning sessions and engaging in discussions regarding system architecture improvements.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