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robust web and mobile applications. Proficient in modern software development practices, specializing in end-to-end ownership of projects using technologies like Swift, React, and Node.js.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Postgres, Redis,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Terraform, Docker,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Xcode, Android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high-visibility iOS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management and UX/UI teams to ensure solutions aligned with user needs,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persistent state across the application environment, enhancing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that improved the technical quality of the software, fostering a culture of collaboration and shared knowledge across the team, emphasizing the importance of clean,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multiple projects that required full ownership from architecture design to deployment, showcasing adaptability and a commitment to technical excellence across varying technology stacks and changing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establish timelines,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effectively manage and prioritize tasks, resulting in improved delivery times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AWS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scalable and resilient environment for applications and ensuring high availability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efficiency in deployment processes and reducing manual work and human errors throughout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sessions to gather feedback on features, creating a feedback loop that informed continuous improvements and iterations on the product,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into iOS applications to diversify functionalities and enrich user experiences, employing secure coding practices to protect sensitive data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coding standards and best practices for mobile and web development, mentoring junior engineers to nurture talent and promote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optimization techniques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utilizing profiling tools to identify bottlenecks and enhance application speed and responsiveness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Thrived in a remote-first work environment, utilizing cutting-edge collaboration tools to maintain productivity and engagement, resulting in successful project completions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issues, contributing to a more effective and efficient development process, and maintaining focus on delivering exceptional user experiences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relevant to the gaming sector, ensuring that the team’s technical approaches remained innovative and suitable for the evolving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sessions, leveraging team expertise and encouraging collaborative problem-solving, which fostered team growth and encouraged continuous learning amongst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cross-browser compatibility to meet user expectations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user-centered designs, significantly improving the usability and accessibility of applications, thus enhancing user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technology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scalability, demonstrating an ability to adapt to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APIs, ensuring seamless communication between front-end and back-end services while optimizing data handling and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release of several high-impact application features, consistently delivering quality code while adhering to set deadlines and maintaining open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processes on web applications, leading to enhanced load times and overall user satisfaction, showcasing adeptness in problem analysis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efforts to implement Agile methodologies, improving project management processes and enabling more flexible responses to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efficiency, which maximized the application's responsiveness to user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mobile-first design strategies, aligning development practices with industry standards to enhance the quality and responsiveness of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versions and streamline the deployment process, reducing conflicts and enhancing team collaboration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 relationships with junior developers, conducting pair programming sessions to instill best practices in coding and encourage professional growth, which enriched the team’s overall expertise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client- and stakeholder-facing communications, ensuring the delivery of product updates and technical support, thereby reinforcing relationships and maintaining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