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11 years of extensive experience in software development, particularly in the areas of web and mobile applications. Proficient in React, .NET, and Azure with a deep understanding of both frontend and backend frameworks. Passionate about leveraging AI/ML technologies in building scalable applications and improving user experiences. Excellent mentor with a strong track record of leading software projects, implementing CI/CD practices, and collaborating effectively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React Hooks, HTML5, CSS3, SASS,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.NET Core, C#, RESTful APIs, Microservices, ASP.NET,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Azure Functions, Azure SQL, Cosmos DB, Azure App Services, Azure DevOps,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DevOps:</w:t>
      </w:r>
      <w:r w:rsidRPr="00745DD3">
        <w:rPr>
          <w:rFonts w:ascii="Roboto Light" w:eastAsia="Roboto Light" w:hAnsi="Roboto Light" w:cs="Roboto Light"/>
          <w:color w:val="404040" w:themeColor="text1" w:themeTint="BF"/>
          <w:sz w:val="20"/>
          <w:szCs w:val="20"/>
        </w:rPr>
        <w:t xml:space="preserve"> Docker, Kubernetes, Helm Charts,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NoSQL, PostgreSQL, MongoDB, Entity Framework, Dapper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user experiences while implementing best practices to continuously improve application performance and maintainability. Collaborated closely with UX/UI designers to create responsive and accessible interfaces according to industry standards, ensuring exceptional usability across various platforms. Assisted in integrating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existing applications to enhance document review efficiency and deliver insightful user experiences, leading to beneficial outcomes for client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implementation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seamlessly connect frontend and backend systems, ensuring robust communication and data integrity while supporting complex user interactions in the application. Championed the team's transition toward containerized application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times and system reliability through automation of workflows and consistent environment management. Conducted periodic code reviews to ensure adherence to established coding standards while providing mentorship and guidance to junior team members, fostering a culture of continuous learning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performance of web applications through strategic code refactoring, implementation of caching strategies, and effective database indexing techniques, resulting in enhanced application responsiveness and user satisfaction. Closely collaborated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engineers to design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facilitating rapid release cycles while minimizing disruptions to production environments. Integrated advanced monitoring and alerting solutions, enabling proactive identification and resolution of production issues, thereby ensuring high availability and reliability of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features for enterprise-level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significant enhancements in functionality while ensuring smooth integration with backend services and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cross-functional teams to gather requirements and translate them into technical specifications, contributing extensively to the project lifecycle from initial design through deployment and maintenance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managed cloud-based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best practices for security and scalability, while maintaining efficient resource utilization across various cloud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