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particularly in web and mobile applications. Proven skills in full stack development, with expertise in React, Node.js, C#/.NET, and microservice architecture. Passionate about building scalable solutions that enhance operational efficiency and customer satisfaction, while mentoring engineers and fostering collaboration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Sass,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.NET Core, C#, Express.js, Ruby on Rails, Java,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Cassandra, Redis,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Git, Jenkins, Travis CI,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Selenium, Jasmine, Cypress,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CQRS, Event-Driven Architecture, Design Patterns, Agile Methodologies, TDD/BDD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maintenance of internal operational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back-end, ensuring high availability and performance that supports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back-end services, guiding them through architectural decisions towards high-quality code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operational challenges, translating them into technical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potential bottlenecks in the development lifecycle by applying CI/CD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code quality and testing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ensuring maintainable and high-performing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systems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data processing workflows, which directly impacted operational efficiencies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techniques to ensure seamless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and alerting strategies for 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front-end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notably improved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architectural assessment sessions, fostering a culture of excellence within the team while enhancing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actively to sprint planning, ensuring alignment between technical deliverables and operational needs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operational users ensuring their feedback was incorporated into development cycles, enhancing the tools they relied upon daily to boost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new technologies to the stack, such as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interactions, enhancing developer efficiency and the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served the internal tools and enhanced cross-service communication, increasing the overall efficiency of the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response, managing post-mortem analyses and ensuring lessons learned were documented and incorporated into future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consistent, high-performance backend services that met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working closely with product managers and designers to deliver products that aligned with user needs, emphasizing usability and functionality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integration between frontend and backend services while ensuring that systems communicated efficiently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initiatives, implementing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number of bugs reported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design schemas and optimize queries, contributing to improved performance of backend applications while supporting complex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monolithic applications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leading to increased scalability and improvement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CI/CD pipelines that yielded consistent and reliable production releases while minimizing downtime effectively during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non-technical stakeholders to translate business requirements into technical specifications, ensuring alignment between operational needs and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requirements, architecture, and best practices resulting in enhanced onboarding processes for new engineering team members and better knowledge retention across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and innovative team culture by actively leading pair programming sessions and organizing knowledge-sharing workshops focused on emerging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used analytical tools for troubleshooting, which significantly improved application uptime and enhanced responsiveness of the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projects, contributing to open-source initiatives that aligned with company goals, enhancing personal skills while promoting the company's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