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expertise in full stack development focusing on web and mobile applications. Proficient in building complex solutions using TypeScript, React, and RESTful APIs. Strong leadership and mentoring abilities, committed to delivering high-quality, maintainable code. Proven track record in fast-paced, high-accountability environments with a passion for technical excellence and collaborative team work.</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SQL, NoSQL, Python,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Redux, Bootstrap, Tailwind CSS, Sass,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Flask, NestJS, Spring Boot, GraphQL, ASP.NET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MongoDB, MySQL, SQLite, Cassandra, Firebase, DynamoDB,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Webpack, Babel, Visual Studio Code,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the </w:t>
      </w:r>
      <w:r w:rsidRPr="00745DD3">
        <w:rPr>
          <w:rFonts w:ascii="Roboto Light" w:eastAsia="Roboto Light" w:hAnsi="Roboto Light" w:cs="Roboto Light"/>
          <w:b/>
          <w:bCs/>
          <w:color w:val="404040" w:themeColor="text1" w:themeTint="BF"/>
          <w:sz w:val="20"/>
          <w:szCs w:val="20"/>
        </w:rPr>
        <w:t xml:space="preserve">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ensuring robust security protocols and effective user management by integrating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solutions for improved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proactively with cross-functional teams, emphasizing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weekly sprints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high-quality deliverables in a fast-paced environment focused on patient care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services for </w:t>
      </w:r>
      <w:r w:rsidRPr="00745DD3">
        <w:rPr>
          <w:rFonts w:ascii="Roboto Light" w:eastAsia="Roboto Light" w:hAnsi="Roboto Light" w:cs="Roboto Light"/>
          <w:b/>
          <w:bCs/>
          <w:color w:val="404040" w:themeColor="text1" w:themeTint="BF"/>
          <w:sz w:val="20"/>
          <w:szCs w:val="20"/>
        </w:rPr>
        <w:t xml:space="preserve">workflow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overall reliability and maintainability of the </w:t>
      </w:r>
      <w:r w:rsidRPr="00745DD3">
        <w:rPr>
          <w:rFonts w:ascii="Roboto Light" w:eastAsia="Roboto Light" w:hAnsi="Roboto Light" w:cs="Roboto Light"/>
          <w:b/>
          <w:bCs/>
          <w:color w:val="404040" w:themeColor="text1" w:themeTint="BF"/>
          <w:sz w:val="20"/>
          <w:szCs w:val="20"/>
        </w:rPr>
        <w:t xml:space="preserve">Shared Services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supports various health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automated 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performance, fostering a culture of continuous integration and delivery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sharing knowledge regarding best practices in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conducting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team productivity and ensuring adherence to established engineering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communication between front-end applications and back-end services, significantly improving user interaction and data handling in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to create intuitive, high-performance experiences that meet user requirements and maintain accessibility standards for patients and clinicians.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reducing lead times while maintaining stringent quality checks and rolling back capabilities when needed.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to guide the evolution of our technology stack, making pragmatic choices that balance innovation with operational constraints prevalent in late-stage startups.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reviews and collaborative brainstorming sessions aimed at enhancing team dynamics and creativity, ensuring a culture that values both technical excellence and interpersonal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Held on-site workshops to address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how it can transform healthcare delivery, fostering a shared understanding of technical and clinical needs among diverse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enhancing product deployment speed by implementing containerization techniques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smoother transitions and improved cross-environment compatibility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modular component library using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decreasing the development time for UIs by providing reusable components and promoting design consistency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quarterly hackathons with the team focusing on </w:t>
      </w:r>
      <w:r w:rsidRPr="00745DD3">
        <w:rPr>
          <w:rFonts w:ascii="Roboto Light" w:eastAsia="Roboto Light" w:hAnsi="Roboto Light" w:cs="Roboto Light"/>
          <w:b/>
          <w:bCs/>
          <w:color w:val="404040" w:themeColor="text1" w:themeTint="BF"/>
          <w:sz w:val="20"/>
          <w:szCs w:val="20"/>
        </w:rPr>
        <w:t xml:space="preserve">emerging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innovate solutions that provide a significant impact on patients' medication access and health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interfaced with stakeholders to gather requirements, providing technical insights and illustrating how new features could address both current and future product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delivering large-scale, high-impact projects as a core member of the engineering team, focusing on </w:t>
      </w:r>
      <w:r w:rsidRPr="00745DD3">
        <w:rPr>
          <w:rFonts w:ascii="Roboto Light" w:eastAsia="Roboto Light" w:hAnsi="Roboto Light" w:cs="Roboto Light"/>
          <w:b/>
          <w:bCs/>
          <w:color w:val="404040" w:themeColor="text1" w:themeTint="BF"/>
          <w:sz w:val="20"/>
          <w:szCs w:val="20"/>
        </w:rPr>
        <w:t xml:space="preserve">full stack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an emphasis on user-centric healthcare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user-friendly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seamless interaction with back-end services through well-defined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develop comprehensive testing frameworks and quality assurance processes that aligned with the company's goals for delivering high reliability in medical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during key phases of product development, guiding team members through complex coding challenges and software design principles that adhered to best practices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workflows by employing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 tools, which improved code quality and reduced bottleneck situations during the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code reviews and facilitated collaborative discussions aimed at refining coding practices, promoting a culture of learning and continuous improvement among developers on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backend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contributed to building robust server-side logic that underpins critical functionalities within the healthcare tech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management practices by utilizing modern </w:t>
      </w: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consistency while optimizing performance for high-volume data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with product managers to translate user stories and business requirements into technical specifications that guide the development process for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industry trends and emerging technologies by participating in hackathons and tech meetups, sharing insights with fellow engineers and integrating new tools into existing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deployment processes and address repetitive tasks, effectively reducing time-to-market for various updates and feature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accessibility and usability in the design of web applications, ensuring compliance with regulatory standards while aiming to provide equitable access for all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