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experience in software development, focusing on web and mobile applications. Proven expertise in building scalable, high-performance solutions, utilizing AI, cloud, and fintech technologies to enhance healthcare revenue cycle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REST APIs, Microservices, Node.js, GraphQL, Redis,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Serverless, Lambda Functions, S3,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NoSQL, Oracle Database, DynamoDB, SQLite,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Kubernetes, Travis CI, Terraform, Ansible,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diverse healthcare applications while maintaining HIPAA compliance and data privacy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and scalability of applications that integrate clinical workflows and revenue cycle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UX design to gather requirements and proactively address design challenges, resulting in enhanced product features and satisfaction among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APIs to produce intelligent summaries and recommendations, improving the efficiency of medical billing processes and aiding in decision-making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cloud deployment, including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achieve a scalable and robust architecture capable of handling significant amounts of transaction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latency in database interactions and improved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best practices to maintain code quality and improve maintainability, advocating for the adoption of modern development methodologies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development frameworks, fostering a collaborative learning environment to enhance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sprints, effectively managing priorities and delivering high-quality software on time while aligning with team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benchmarking of the application infrastructure to identify bottlenecks and propose solutions to improve application throughput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and productivity applications that streamlined workflows for the engineering team, enabling faster development cycles and better resource management 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new features and improvements based on user feedback and product metrics, demonstrating an ability to iterate and adapt quickly to changing market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APIs, microservices, and frontend components to support knowledge sharing and onboarding of new team members, enhancing the team's collective understanding of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and troubleshooting of applications in production, improving response times to incidents and customer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standups and retrospectives, ensuring all voices were heard and contributing to an inclusive, high-performance culture focused on excellence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architecture through the use of design patterns and best coding practices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multiple frontend clients, delivering a cohesive user experience and improving the integration of internal systems with external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 including requirements gathering, system design, development, testing, deployment, and maintenance with an emphasis on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applications that met user expectations for functionality and performance, ensuring accessibility compliance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interaction and manipulation, offering robust support for transaction processing and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quality of applications before deployment, thus reducing production-level bugs and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through Agile ceremonies, refining product backlogs and maintaining sprint commitments while improving communication among cross-functional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team knowledge-sharing sessions to elevate coding standards and promote best practices, ensuring high-quality product delivery and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optimization projects targeting legacy applications to modernize technology stacks and improve maintainability, leveraging cloud-based solutions for enhanced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promptly while adhering to service-level agreements, showcasing problem-solving capabilities under pressure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product discussions to assess requirements and feedback for product iterations, increasing end-user engagement and application usability over multiple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diagrams and technical documentation to support system understanding among team members, facilitating smoother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