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11 years of comprehensive experience in web and mobile applications development. Proficient in backend technologies, particularly Ruby on Rails, and adept in delivering scalable solutions that enhance user experiences and operational efficiencies.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Java, HTML/CSS,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Node.js, Express.js, Django, Spring,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 Jenkins, AWS, Azure DevOps,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GraphQL, SOAP,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RSpec, Mocha, Chai, Selenium, Datadog, Loggly,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multiple backend systems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security, performance, and maintainability while contributing to the modernization of the digital benefits experience for veterans.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deploy full-stack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that meets both governmental and user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engaging in sprint planning and retrospectives, enhancing team collaboration and ensuring alignment on product goals and development timelines for timely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various VA backend services through secure APIs, ensuring data integrity and responsive user interactions while adhering to strict government compliance standards and accessibility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health and resolved production issues using industry-standard observability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to ensure the robustness of deployed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clean, testable, and well-documented code, employing CI/CD practices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version control and facilitate continuous integration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enhanced application security protocols, guaranteeing adherence to best practices for data protection and application security, which is imperative in government-related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incorporated feedback into development processes, fostering an environment of continuous improvement while mentoring junior developers in software engineering principles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automated testing strategies utilizing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of applications, contributing to a culture of quality assurance and minimizing deployment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managers and UX designers in iterative development cycles to deliver features that directly address user needs and improve overall accessibility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backend system performance evaluations and optimizations, leveraging monitoring tools to identify bottlenecks and streamline application performance improvements based on empirical data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collaboration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document progress and maintain awareness of project updates, enhancing communication amongst stakeholders and team members to align on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Activated recovery plans for disaster scenarios, ensuring uptime of critical services and adherence to disaster recovery protocols that minimized service interruptions and maintained compliance with federal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 architecture components within the existing application framework, offering flexible integration capabilities with external systems while improving resource utilization and application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for application enhancements during beta testing phases, iterating on design and functionality to ensure the end product substantially meets the target audience's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user-friendly online experience while following responsive design principles to cater to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with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them with client-side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application usability and interaction responsiveness in enterprise-level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establish automated testing tools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product stability and user satisfaction through comprehensive testing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CI/CD processes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release process for multiple projects by minimizing human error and increasing deployment frequency.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optimizations and bug fixes based on user analytics analytics collected through various monitoring tools, significantly enhancing user engagement and reducing application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assess project requirements and present technical solutions, translating complex technical concepts into user-friendly language for clearer customer understanding.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application architecture using </w:t>
      </w:r>
      <w:r w:rsidRPr="00745DD3">
        <w:rPr>
          <w:rFonts w:ascii="Roboto Light" w:eastAsia="Roboto Light" w:hAnsi="Roboto Light" w:cs="Roboto Light"/>
          <w:b/>
          <w:bCs/>
          <w:color w:val="404040" w:themeColor="text1" w:themeTint="BF"/>
          <w:sz w:val="20"/>
          <w:szCs w:val="20"/>
        </w:rPr>
        <w:t xml:space="preserve">UML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workflow charts, facilitating clearer communication among development teams and stakeholders on phased implementations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in best coding practices and introduced them to new technologies, enhancing team capabilities and promoting knowledge sharing culture within software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system for database management and API integration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access speeds and reliability for end-user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tools like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prioritize and track project tasks, fostering efficient sprint cycles and ensuring that all team members remained on track with their responsibilities.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reviews of application components and suggested improvements based on code profiling and automated testing feedback, promoting constant improvement in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continuous learning initiatives within the team through knowledge sharing sessions about emerging technologies, industry standards, and best practices in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