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over 11 years of experience in developing innovative web and mobile applications. Expertise in Django, React, Svelte, and cloud solutions, with a strong focus on building internal tools that streamline operations and enhance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React Native, Svelte, Django REST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RabbitMQ, HTTP,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efficiency of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seamless collaboration among cross-functional teams in a rapidly evolving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response times and higher customer satisfaction through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consistency and operational excellence for finance and growth teams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leveraging advanced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stakeholders with critical business insights and performance metrics for better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end-users to gather requirements, ensuring that the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are user-friendly, impactful, and aligned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reliability and maintainability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Continuous Integration/Continuous Deployment (CI/CD)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learning and knowledge sharing, while ensuring adherence to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maintained technical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ease of use across departments, and enhancing knowledge transfer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external stakeholders to align internal tool functionalities with their needs, ensuring maximum utilization and satisfaction with delivered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optimization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enhancements that lead to improved efficiency and user experience across operational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finance team to implement reporting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accurate and timely synchronization of financial data across platforms, enhancing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user feedback loop for continuous improvement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insights from end-users to refine features and enhance usability while maintaining focus on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the development of internal applications to safeguard sensitive organizational data, ensuring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adapt to changing project requirements, enabling rapid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 immediate value to operational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efficiency to meet diverse client needs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deliver user-centered designs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high-level requirements into functional applications that enhance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systems and enhancing overall application performance while ensuring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contributing to backlog grooming and sprint planning sessions to align on deliverables and ensure timely completion of projects and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troubleshooting of complex software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 and reliability across various system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engineers, promoting best practices in coding and design, while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reducing deployment times by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efficiency and reduced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and analyzed user feedback, revising features and performance parameters of applications to align closely with user expectations and industry trends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API documentation while leading cross-training sessions among teams to facilitate better understanding and usage of software components across divisions.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data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enhance data retrieval and processing efficiency, resulting in better analytic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emerging technologies and trends in web and mobile applications development, advocating for innovative approaches that align with organizational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coordinating across departments, ensuring that the software delivered meets the strategic objectives of the organization and adheres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