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extensive experience in software development, focusing on web and mobile applications. Proven expertise in AWS, API development, and leading agile teams towards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Node.js, Java, Go, C#,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Architecture:</w:t>
      </w:r>
      <w:r w:rsidRPr="00745DD3">
        <w:rPr>
          <w:rFonts w:ascii="Roboto Light" w:eastAsia="Roboto Light" w:hAnsi="Roboto Light" w:cs="Roboto Light"/>
          <w:color w:val="404040" w:themeColor="text1" w:themeTint="BF"/>
          <w:sz w:val="20"/>
          <w:szCs w:val="20"/>
        </w:rPr>
        <w:t xml:space="preserve"> AWS, AWS Lambda, API Gateway, VPC, Amazon S3, DynamoDB, CloudFormation, CloudWatch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EKS, Helm, OpenShift, GitOps, Terraform, Container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Bootstrap, HTML5, CSS3, Responsive Design,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GitHub, SonarQube, Terraform, CI/CD Pipelines, Automated Testing, Monitoring Tools,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configuring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management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monitoring using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and orchestration of containerized applications, ensuring robust cloud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of developers to create high-performance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modern design methodologies and ensuring code quality through comprehensive reviews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intricate system flow diagrams and architectural documentation for various projects, focusing on clarity and thoroughness to support teams in understanding systems and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establish security protocols in cloud environments while implementing practices that adhere to compliance standards across all deployment stages and monitoring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load balancing mechanisms using </w:t>
      </w:r>
      <w:r w:rsidRPr="00745DD3">
        <w:rPr>
          <w:rFonts w:ascii="Roboto Light" w:eastAsia="Roboto Light" w:hAnsi="Roboto Light" w:cs="Roboto Light"/>
          <w:b/>
          <w:bCs/>
          <w:color w:val="404040" w:themeColor="text1" w:themeTint="BF"/>
          <w:sz w:val="20"/>
          <w:szCs w:val="20"/>
        </w:rPr>
        <w:t xml:space="preserve">Application 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Network Load Balancers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optimal performance in cloud-hosted applications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development practices focusing on enhancing their understanding of cloud technologies and effective software development life cycles, including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modules for reusable deployments that fit multiple environments while ensuring version control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best practices for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team capabilities in cloud architecture design, API management, and security compliance in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translate business requirements into technical specifications, allowing efficient project execution and adaptation of development strategies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data using </w:t>
      </w:r>
      <w:r w:rsidRPr="00745DD3">
        <w:rPr>
          <w:rFonts w:ascii="Roboto Light" w:eastAsia="Roboto Light" w:hAnsi="Roboto Light" w:cs="Roboto Light"/>
          <w:b/>
          <w:bCs/>
          <w:color w:val="404040" w:themeColor="text1" w:themeTint="BF"/>
          <w:sz w:val="20"/>
          <w:szCs w:val="20"/>
        </w:rPr>
        <w:t xml:space="preserve">AWS X-Ray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tools to produce actionable insights, enhance system reliability, and meet performance benchmarks set by clients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sprint planning sessions to align project goals with execution strategy while encouraging team collaboration and maintaining a clear backlog of tasks for ongoing development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in software builds, testing and deployment processes, resulting in accelerated delivery timelines for client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and user-level documentation ensuring thorough technical resources were available for support and future development needs, contributing to knowledge sharing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testing and performance tuning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leveraging </w:t>
      </w:r>
      <w:r w:rsidRPr="00745DD3">
        <w:rPr>
          <w:rFonts w:ascii="Roboto Light" w:eastAsia="Roboto Light" w:hAnsi="Roboto Light" w:cs="Roboto Light"/>
          <w:b/>
          <w:bCs/>
          <w:color w:val="404040" w:themeColor="text1" w:themeTint="BF"/>
          <w:sz w:val="20"/>
          <w:szCs w:val="20"/>
        </w:rPr>
        <w:t xml:space="preserve">OpenAPI/Swagger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documentation, resulting in enhanced client collaboration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cloud-hosted applications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scalable services that support millions of users on daily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UX/UI designers to translate design prototypes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user experience with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best practices in coding standards, promoting high-quality outputs, and reducing technical debt while fostering knowledge sharing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remote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flexibility and consistency across development, testing, and production environments, enhancing overall team productivity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catering to dynamic web and mobile applications, ensuring high performance and responsiveness to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frontend development practices leveraging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user interfaces and improve overall user engagement within key application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practices in project management to streamline workflows, support rapid response to change, and increase product delivery per sprint cycles leading to satisfied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visibility through implementing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logging functionalities which allowed for better real-time monitoring and alerts for cloud services under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use of innovative third-party services and libraries that complement internal growth objectives, leading to streamlined processes and improved project outputs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team capability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by providing knowledge sharing sessions about best practices with </w:t>
      </w:r>
      <w:r w:rsidRPr="00745DD3">
        <w:rPr>
          <w:rFonts w:ascii="Roboto Light" w:eastAsia="Roboto Light" w:hAnsi="Roboto Light" w:cs="Roboto Light"/>
          <w:b/>
          <w:bCs/>
          <w:color w:val="404040" w:themeColor="text1" w:themeTint="BF"/>
          <w:sz w:val="20"/>
          <w:szCs w:val="20"/>
        </w:rPr>
        <w:t xml:space="preserve">RESTful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unified approach towards API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outlining system architectures and data flow, providing clear guidelines for future development work which helped in reducing onboarding times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client meetings to discuss integration requirements and system specifications aligning technical solutions with business goals, fostering stronger relationships between stakeholders and technical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