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developing robust web and mobile applications. Proficient in JavaScript, React, and Next.js, with a strong focus on performance and usability. Proven track record of collaborating with cross-functional teams to deliver dynamic user interfaces and optimize user experiences. Passionate about leveraging modern technologies to create intuitive applications in a fast-paced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GraphQL, FastAPI,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responsiveness for high-volume applications, ensuring a seamless experience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UX/UI designers and product managers to translate design mockups into functional web components, emphasizing usability, accessibility, and adherence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cross-browser compatibility tests,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consistency and quality across multiple layouts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mentorship, fostering a culture of shared knowledge and continuous improvement, while ensuring adherence to coding standards and architectural decisions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techniques such as lazy loading and code splitting,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 times and improve user experience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open-source contributions, enhancing platform capabilities and visibility within the developer community, whilst adopting and promoting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scripts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quality, and ensuring critical functionality remains intact during continuous integration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integrating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build times and increasing deployment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sprints and retrospectives, collaborating closely with cross-functional teams to prioritize tasks and deliver high-quality features meeting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frameworks, helping team members stay updated on industry trends, particularly focusing on advancements in the frontend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projects to implement server-side rendering (SSR)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SEO performance and load times for enterprise-level applications, resulting in enhanced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and resolved production issues,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tracking and performance monitoring, ensuring optimal operation of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CSS solutions focused on accessibility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attributes, catering to a diverse user base and ensuring compliance with W3C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 to gather requirements and provide project updates, reinforcing transparency and alignment amongst teams, while managing expectations for feature releases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planning for technical debt reduction, identifying areas of improvement within the codebase and collaborating with team leads to address legacy code and enhance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frontend solutions to enhance user experiences on enterprise-level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dynamic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design REST APIs and optimize data retrieval processes, effectively bridging the gap between front-end functionality and database interactions for seamless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efficiency, implementing code optimizations and streamlining the asset pipeline to minimize load times on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contributing to sprint planning and daily stand-ups, promoting collaboration and collective problem-solving among multi-disciplinary teams throughout each phase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for frontend development within the organization, creating documentation and coding standards that improved code readability and facilitated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maintaining the integrity of web applications through rigorous validation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designers to ensure cohesive branding and user experience principles were adhered to in all web applications, resulting in user interfaces that were both functional and aesthetically pleasing.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adopting best practices for coding and debugging, fostering a supportive training environment that promotes skill development and team cohesion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analytics to guide iterative improvements, employing insights to refine user interfaces and overall application usability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features by implementing industry-standard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accessibility for all user demographics, reinforcing a user-first approach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optimization initiatives, analyzing legacy code to improve efficiency and maintainability while reducing technical debt for long-term project sustainability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incidents swiftly using diagnostic tools and a proactive monitoring approach, ensuring timely delivery of fixes and minimizing downtime during critical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