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Expertise in modern JavaScript frameworks, with strong capabilities in React, TypeScript, and data-heavy workflows. Proven ability to collaborate with cross-functional teams, delivering high-quality user experiences with accessibility and performance in mind.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Django, React Router,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Postman, Webpack,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Redis, BigQuery,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Agile, CI/CD, Docker, Kubernetes, Trunk-Based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frontend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high performance and accessibility standards for data-heavy web applications tailored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clarify user requirements and frame efficient solutions, leading to rapid prototyping and iterations that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patterns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 architectures, significantly improving code maintainability and developer ergonomics across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the open-source community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user feedback and contributions which directly informed enhancements to application usability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testing and accessibility, facilitating knowledge transfer that raised overall team proficiency during code reviews and collaborative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that focused on reducing code complexity and improving performance of applications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syntax.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lightweight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RFCs/PRDs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articulate proposed front-end features, ensuring alignment with organizational goals and user-centered design methodologies through clear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feedback loops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flags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enabled gradual rollouts of new functionalities while minimizing disruptions to existing users and gathering valuable data on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user-centric workflows that emphasized clarity and simplicity, transforming complex user journeys into seamless experiences through careful UI/UX design thinking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significant improvements in frontend development workflows by optimizing build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efficient deployment cycles and quicker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provided actionable feedback that fostered a culture of collaboration and mutual respect, enhancing the overall code quality and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production issues in collaboration with Support teams, implementing structured debugging processes that rejuvenated user experience and resolved critical issues effectively without extensive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standardized onboarding materials for new developers that streamlined the integration process into agile development cycles, fostering a more effective team dynamic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tooling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API testing, ensuring seamless integration between frontend and backend systems, leading to reduced issues and smoother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focused on front-end best practices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a11y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performance profiling, thus elevating team awareness and coding standards throughout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projects at Microsoft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web applications that improved usability and customer engagement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adherence to best practices in responsive design, enhancing user experiences on diverse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and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development lifecycle by improving maintainability and consistency across multiple projects as the codebase evolved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UI/UX designers to translate business requirements into technical specifications, visualizing project roadmaps that aligned with user needs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 that fostered continuous improvement within the team and enhanced project delivery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applications, enabling developers to catch errors early and maintain higher code quality standards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services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Django/REST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integration between client-side and server-side applications, thus ensuring fluid interactions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metrics by implementing best practices in code splitting and lazy loading techniques, reducing load times and improving overall application responsiveness significantly as users engage with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branching strategies that minimized conflicts and enabled smooth collaboration among developers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code standards in company wikis to promote transparency and consistency among engineering teams, facilitating quicker onboarding and knowledge sharing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improving user feedback mechanisms through direct engagement with clients, translating qualitative insights into actionable development strategies for ongoing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design user flows that accounted for edge cases and potential user interactions, significantly reducing points of friction and creating a smoother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