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frontend engineer with 11 years of experience in software development, focusing on web and mobile applications. Proven expertise in React and Next.js, delivering high-performance user interfaces with a strong emphasis on TypeScript, Tailwind, and Chakra UI.</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HTML, CSS, Sass, Python, Ruby, PHP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Next.js, Tailwind CSS, Chakra UI, TanStack Query, Redux, jQuery,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Hosting:</w:t>
      </w:r>
      <w:r w:rsidRPr="00745DD3">
        <w:rPr>
          <w:rFonts w:ascii="Roboto Light" w:eastAsia="Roboto Light" w:hAnsi="Roboto Light" w:cs="Roboto Light"/>
          <w:color w:val="404040" w:themeColor="text1" w:themeTint="BF"/>
          <w:sz w:val="20"/>
          <w:szCs w:val="20"/>
        </w:rPr>
        <w:t xml:space="preserve"> Vercel, GitHub, Docker, AWS, CI/CD, Jest, Webpack, Babel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Caching:</w:t>
      </w:r>
      <w:r w:rsidRPr="00745DD3">
        <w:rPr>
          <w:rFonts w:ascii="Roboto Light" w:eastAsia="Roboto Light" w:hAnsi="Roboto Light" w:cs="Roboto Light"/>
          <w:color w:val="404040" w:themeColor="text1" w:themeTint="BF"/>
          <w:sz w:val="20"/>
          <w:szCs w:val="20"/>
        </w:rPr>
        <w:t xml:space="preserve"> MongoDB, PostgreSQL, MySQL, Redis, GraphQL, Firebase, ElasticSearch,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Design &amp; Prototyping:</w:t>
      </w:r>
      <w:r w:rsidRPr="00745DD3">
        <w:rPr>
          <w:rFonts w:ascii="Roboto Light" w:eastAsia="Roboto Light" w:hAnsi="Roboto Light" w:cs="Roboto Light"/>
          <w:color w:val="404040" w:themeColor="text1" w:themeTint="BF"/>
          <w:sz w:val="20"/>
          <w:szCs w:val="20"/>
        </w:rPr>
        <w:t xml:space="preserve"> Figma, Adobe XD, Sketch, InVision, Zeplin, Storybook, D3.js, Highcharts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robust web applications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user interaction and experience across the crypto research platform, ushering in new standards for performance and responsiveness while collaborating directly with product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state-of-the-art technologies like </w:t>
      </w:r>
      <w:r w:rsidRPr="00745DD3">
        <w:rPr>
          <w:rFonts w:ascii="Roboto Light" w:eastAsia="Roboto Light" w:hAnsi="Roboto Light" w:cs="Roboto Light"/>
          <w:b/>
          <w:bCs/>
          <w:color w:val="404040" w:themeColor="text1" w:themeTint="BF"/>
          <w:sz w:val="20"/>
          <w:szCs w:val="20"/>
        </w:rPr>
        <w:t xml:space="preserve">Tailwind 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Chakra UI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reusable UI components, ensuring they are accessible and optimized for various devices, streamlining the design-to-development process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architecture of frontend applications, focusing on asynchronous data fetching using </w:t>
      </w:r>
      <w:r w:rsidRPr="00745DD3">
        <w:rPr>
          <w:rFonts w:ascii="Roboto Light" w:eastAsia="Roboto Light" w:hAnsi="Roboto Light" w:cs="Roboto Light"/>
          <w:b/>
          <w:bCs/>
          <w:color w:val="404040" w:themeColor="text1" w:themeTint="BF"/>
          <w:sz w:val="20"/>
          <w:szCs w:val="20"/>
        </w:rPr>
        <w:t xml:space="preserve">TanStack Query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rendering performance and maintaining efficient state management practices throughout the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unit and integration test scenarios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 Testing Library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code quality, fostered team learning through regular code reviews, and adapted best practices in coding standards and documentation.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daily stand-ups and sprint planning sessions, showcasing excellent collaboration skills and adaptability to evolving project requirements while adhering to Agile methodologies for uninterrupted workflow and delivery. All communications were clear and consistent, ensuring project timelines were met with high-quality outputs.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modern bundlers and transpilers like </w:t>
      </w:r>
      <w:r w:rsidRPr="00745DD3">
        <w:rPr>
          <w:rFonts w:ascii="Roboto Light" w:eastAsia="Roboto Light" w:hAnsi="Roboto Light" w:cs="Roboto Light"/>
          <w:b/>
          <w:bCs/>
          <w:color w:val="404040" w:themeColor="text1" w:themeTint="BF"/>
          <w:sz w:val="20"/>
          <w:szCs w:val="20"/>
        </w:rPr>
        <w:t xml:space="preserve">Webpack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Babel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code optimization, developing strategies for lazy loading and dynamic imports resulted in significant performance improvements across all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Resolved complex performance bottlenecks through various debugging and performance profiling techniques, ensuring all deployed applications adhered to the highest standards of user experience and satisfaction without compromising backend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brainstorming sessions to innovate new features and functionalities based on user feedback, shaping a product roadmap inclusive of creative ideas while maintaining focus on project objectives and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knowledge-sharing sessions with junior engineers, enhancing their understanding of advanced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patterns and improving team performance through collective learning and support, fostering a culture of growth and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predictive performance measures through extensive usage of </w:t>
      </w:r>
      <w:r w:rsidRPr="00745DD3">
        <w:rPr>
          <w:rFonts w:ascii="Roboto Light" w:eastAsia="Roboto Light" w:hAnsi="Roboto Light" w:cs="Roboto Light"/>
          <w:b/>
          <w:bCs/>
          <w:color w:val="404040" w:themeColor="text1" w:themeTint="BF"/>
          <w:sz w:val="20"/>
          <w:szCs w:val="20"/>
        </w:rPr>
        <w:t xml:space="preserve">Core Web Vitals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clear visibility on application health post-deployment and tracking metrics that influence user engagement and retention.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successful migration of legacy systems to modern architectures, presenting strategic proposals and driving team consensus toward unified technology stacks that promoted efficiency and scaling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a cross-departmental initiative to implement a design system that streamlined UI component usage across several applications, resulting in a cohesive visual style and minimized developer effort during the design phase.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technical documentation and produced guides to onboard new developers quickly, helping reduce ramp-up time, while also creating resources that continue to serve the team in understanding complex application architectures.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the application of AI tools to streamline coding processes which resulted in decreased code review times and enhanced productivity across the development cycles, leading to formal integration of these tools in team practices.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single-page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responsive designs and modular architecture to optimize future updates and enhancements aligned with user requirements and business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 designers to translate wireframes from tools like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functional, high-performing applications, improving overall user satisfaction with a keen eye for detail and accessibility standards in mind.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existing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codebases to enforce type-checking for improved code quality, fostering better collaboration within the engineering team by minimizing potential runtime errors.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performance monitoring solutions to analyze UX and code performance, employing tools like </w:t>
      </w:r>
      <w:r w:rsidRPr="00745DD3">
        <w:rPr>
          <w:rFonts w:ascii="Roboto Light" w:eastAsia="Roboto Light" w:hAnsi="Roboto Light" w:cs="Roboto Light"/>
          <w:b/>
          <w:bCs/>
          <w:color w:val="404040" w:themeColor="text1" w:themeTint="BF"/>
          <w:sz w:val="20"/>
          <w:szCs w:val="20"/>
        </w:rPr>
        <w:t xml:space="preserve">Lighthouse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WebPageTest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continuous improvement and provide insights backed by data.</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participated in architecture discussions and technical decision-making, maintaining awareness of industry trends and best practices, positioning the team to stay ahead of evolving frontend technologies and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company’s open-source projects by developing and maintaining UI libraries, placing emphasis on code maintainability and developer experience, making significant contributions to the frontend community.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on modern frontend development techniques, covering topics like </w:t>
      </w:r>
      <w:r w:rsidRPr="00745DD3">
        <w:rPr>
          <w:rFonts w:ascii="Roboto Light" w:eastAsia="Roboto Light" w:hAnsi="Roboto Light" w:cs="Roboto Light"/>
          <w:b/>
          <w:bCs/>
          <w:color w:val="404040" w:themeColor="text1" w:themeTint="BF"/>
          <w:sz w:val="20"/>
          <w:szCs w:val="20"/>
        </w:rPr>
        <w:t xml:space="preserve">SSR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SSG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the scope of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an engaging learning environment for peer development and knowledge sharing.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services and APIs to streamline user authentication and enhance functionality, demonstrating an ability to work effectively with backend engineers and external service providers in a collaborative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Generated data visualization solutions using libraries such as </w:t>
      </w:r>
      <w:r w:rsidRPr="00745DD3">
        <w:rPr>
          <w:rFonts w:ascii="Roboto Light" w:eastAsia="Roboto Light" w:hAnsi="Roboto Light" w:cs="Roboto Light"/>
          <w:b/>
          <w:bCs/>
          <w:color w:val="404040" w:themeColor="text1" w:themeTint="BF"/>
          <w:sz w:val="20"/>
          <w:szCs w:val="20"/>
        </w:rPr>
        <w:t xml:space="preserve">D3.js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Highcharts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insightful charts and dashboards that provided users with actionable insights derived from complex datasets.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applications for SEO and accessibility using best practices, ensuring content was discoverable and compliant with industry standards, which enhanced user engagement and traffic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 team initiative that introduced Agile practices for project management, enhancing team workflow efficiency and project transparency, with positive impacts on project deliverables and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pair programming sessions to enhance coding efficiency within the team, encouraging collaborative problem-solving and quick resolution of issues while sharing knowledge across the development spectrum.</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