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specializing in web and mobile applications. Expert in React, TypeScript, and geospatial data visualizations. Committed to transforming complex data into intuitive user experiences, driving actionable insights and policies for climate change.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deck.gl, MapLibre GL JS, Redux, D3.js,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Geospatial Technologies:</w:t>
      </w:r>
      <w:r w:rsidRPr="00745DD3">
        <w:rPr>
          <w:rFonts w:ascii="Roboto Light" w:eastAsia="Roboto Light" w:hAnsi="Roboto Light" w:cs="Roboto Light"/>
          <w:color w:val="404040" w:themeColor="text1" w:themeTint="BF"/>
          <w:sz w:val="20"/>
          <w:szCs w:val="20"/>
        </w:rPr>
        <w:t xml:space="preserve"> CARTO, WebGL, Leaflet, GeoJSON, OpenLayers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Infrastructure:</w:t>
      </w:r>
      <w:r w:rsidRPr="00745DD3">
        <w:rPr>
          <w:rFonts w:ascii="Roboto Light" w:eastAsia="Roboto Light" w:hAnsi="Roboto Light" w:cs="Roboto Light"/>
          <w:color w:val="404040" w:themeColor="text1" w:themeTint="BF"/>
          <w:sz w:val="20"/>
          <w:szCs w:val="20"/>
        </w:rPr>
        <w:t xml:space="preserve"> AWS, Google Cloud,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Highcharts, Chart.js, Tableau, Grafana, Power BI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interactive map visualizations using </w:t>
      </w:r>
      <w:r w:rsidRPr="00745DD3">
        <w:rPr>
          <w:rFonts w:ascii="Roboto Light" w:eastAsia="Roboto Light" w:hAnsi="Roboto Light" w:cs="Roboto Light"/>
          <w:b/>
          <w:bCs/>
          <w:color w:val="404040" w:themeColor="text1" w:themeTint="BF"/>
          <w:sz w:val="20"/>
          <w:szCs w:val="20"/>
        </w:rPr>
        <w:t xml:space="preserve">deck.gl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represent dynamic, block-by-block air quality data, establishing scalable architectures that enhanced data performance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data scientists and UI/UX designers to build an agile environment focused on delivering intuitive interfaces that facilitated data-driven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and implementation of frontend systems, prioritizing code quality and performance optimization for handling billions of sensor measurements seamlessly within the web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and functionality by implementing advanced state management solutions, employing libraries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responsive interactions with extensive geospatial data sets and user 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the technical architecture, including best practices for deployment, testing, and performance metrics, enhancing team onboarding and collaboration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CARTO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and visualizations into applications, driving the successful launch of an analytics platform that provided actionable reports to various stakeholders, including community organizations and policymakers.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and established coding standards that boosted team productivity and ensured consistent implementation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 best practices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MapLibre GL 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craft sophisticated overlays and geospatial data layers, ensuring the effective display of pollution trends and aiding the communication of critical health and safety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code reviews and collaborative projects, fostering a culture of continuous learning and knowledge sharing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quality assurance and to maintain high performance and reliability in the user-facing applications we deployed.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prototype interfaces and gathered user feedback to iteratively improve the usability of data exploration features, significantly enhancing the overall user experience 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reducing time-to-production and increasing the reliability of our development workflows for geospatial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translate complex user requirements into clear technical specifications, ensuring seamless communication and alignment throughout the development lifecycle of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discussions and industry events to stay abreast of emerging trends in </w:t>
      </w:r>
      <w:r w:rsidRPr="00745DD3">
        <w:rPr>
          <w:rFonts w:ascii="Roboto Light" w:eastAsia="Roboto Light" w:hAnsi="Roboto Light" w:cs="Roboto Light"/>
          <w:b/>
          <w:bCs/>
          <w:color w:val="404040" w:themeColor="text1" w:themeTint="BF"/>
          <w:sz w:val="20"/>
          <w:szCs w:val="20"/>
        </w:rPr>
        <w:t xml:space="preserve">climate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environmental 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our products are aligned with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up performance monitoring and optimization strategies utilizing tools like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and enhance application responsiveness, creating significantly better user journeys for data presentation.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diverse software projects as part of a dedicated team focusing on creating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focus on user-centered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for data visualization in complex applications, using libraries such as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Highcharts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responsive dashboards that allowed efficient data analysis and decision 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server-side functionality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scalability for applications serving large datasets, resulting in improved load times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design and product teams to define project goals and scope, ensuring deliverables met business needs and user expectations while maintaining high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documentation and conducted knowledge transfer sessions to ensure team members were up to speed with evolving technologies and methodologies in software development and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enhance project execution and increase respondent satisfaction by conducting regular sprints and retrospectives, aiding in continual improvement initiatives of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third-party APIs into existing applications, ensuring seamless data flow and optimal user outcomes through well-planned interface designs and microservices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applications using testing frameworks such as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releases and adherence to established specifications across developed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workshops to support junior team members in their development journeys, fostering a cooperative working environment and emphasizing continuous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cycle, gathering requirements, designing architecture, implementation, and testing, ensuring high levels of quality across all phases of deployment and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application security and data integrity through meticulous review and implementation of best practices in web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migration of legacy applications to modern frameworks, ensuring improved maintainability and enhanced user experiences through the adoption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contemporary design methodologies.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