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software development, focusing on web and mobile applications. Passionate about creating intuitive user interfaces and enhancing user experiences with a strong background in JavaScript, React, and Node.js. Proven ability to collaborate effectively with cross-functional teams and contribute to product strategies while maintaining a focus on design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Postgres, Express.js,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w:t>
      </w:r>
      <w:r w:rsidRPr="00745DD3">
        <w:rPr>
          <w:rFonts w:ascii="Roboto Light" w:eastAsia="Roboto Light" w:hAnsi="Roboto Light" w:cs="Roboto Light"/>
          <w:color w:val="404040" w:themeColor="text1" w:themeTint="BF"/>
          <w:sz w:val="20"/>
          <w:szCs w:val="20"/>
        </w:rPr>
        <w:t xml:space="preserve"> UI/UX Design, Figma, Sketch, Adobe XD, Wireframing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Slack, Trello,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Cypress, Docker, CI/CD, npm/yarn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xml:space="preserve"> LiveKit, WebRTC, Progressive Web Apps, Single Page Applications, Accessibility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user interfaces for the Kolab digital facilitation platform, focusing on enhanced user experiences through seamless navigation and engaging visuals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founding team in brainstorming sessions to conceptualize features for Kolab, ensuring the design aligns with user expectations and contemporary market trends in </w:t>
      </w:r>
      <w:r w:rsidRPr="00745DD3">
        <w:rPr>
          <w:rFonts w:ascii="Roboto Light" w:eastAsia="Roboto Light" w:hAnsi="Roboto Light" w:cs="Roboto Light"/>
          <w:b/>
          <w:bCs/>
          <w:color w:val="404040" w:themeColor="text1" w:themeTint="BF"/>
          <w:sz w:val="20"/>
          <w:szCs w:val="20"/>
        </w:rPr>
        <w:t xml:space="preserve">edtech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UI flows to improve usability, resulting in increased user satisfaction by emphasizing attention to </w:t>
      </w:r>
      <w:r w:rsidRPr="00745DD3">
        <w:rPr>
          <w:rFonts w:ascii="Roboto Light" w:eastAsia="Roboto Light" w:hAnsi="Roboto Light" w:cs="Roboto Light"/>
          <w:b/>
          <w:bCs/>
          <w:color w:val="404040" w:themeColor="text1" w:themeTint="BF"/>
          <w:sz w:val="20"/>
          <w:szCs w:val="20"/>
        </w:rPr>
        <w:t xml:space="preserve">UX detail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coherence across app functionalities and visual elements.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integrating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ensuring a robust architecture handling growing user demands and interaction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LiveKit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video interactions within the platform, providing innovative ways for users to connect while collaborating on curated content and facilitating discussions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agile development approach encouraging regular feedback loops from stakeholders to optimize product features and enhance overall user engagement with Kolab's unique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on various UI components, utilizing insights to iterate and enhance design, ensuring that visual polish aligns with user expectations for </w:t>
      </w:r>
      <w:r w:rsidRPr="00745DD3">
        <w:rPr>
          <w:rFonts w:ascii="Roboto Light" w:eastAsia="Roboto Light" w:hAnsi="Roboto Light" w:cs="Roboto Light"/>
          <w:b/>
          <w:bCs/>
          <w:color w:val="404040" w:themeColor="text1" w:themeTint="BF"/>
          <w:sz w:val="20"/>
          <w:szCs w:val="20"/>
        </w:rPr>
        <w:t xml:space="preserve">user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agenda building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using techniques such as code-splitting, lazy loading, and efficient asset management, contributing to smoother user interactions and faster load times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communication with designers to ensure implementation fidelity to wireframes and prototypes, dynamically adjusting designs in response to new insights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 to enhance communication and collaboration, which increased productivity and alignment towards project goals through transparent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front-end architecture and component libraries for future maintainability, ensuring adherence to best practices in the development process while facilitating knowledge sharing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interactive elements and dynamic page rendering which adapted seamlessly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product owners, to deliver features that exceeded customer expectations and adhered to tight project timelines, demonstrating strong adaptability and communication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within CI/CD pipelines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ongoing code quality and resilience of applications throughout their lifecycle, resulting in reduced bug occurrences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efforts across legacy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response times and streamlining resource management to better serve a growing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securely handled user authentication and data transactions, emphasizing robustness and scalability to support diverse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thorough documentation for new features and provided training sessions for junior developers to facilitate knowledge sharing and maintain high coding standards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to manage collaborative development efforts, ensuring proper code maintenance, conflict resolution, and efficient team deployments across all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implemented user interface prototypes for new product features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facilitating a faster onboarding process for users and directly addressing client feedback as it pertained to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enforce best practices and foster a collaborative development environment, contributing to a more cohesive team's skill growth and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required specifications for various projects, ensuring that all technical requirements aligned with business goals and user needs for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application development and design principles, dramatically increasing team ability to handle complex front-end requirements through shared knowledge and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