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the industry focusing on delivering responsive and efficient web applications using React, TypeScript, and Material-UI. Adept at crafting user-centered designs and enhancing user experience through innovative technology solutions. Proven ability to lead projects, collaborate with cross-functional teams, and develop scalable front-end applications, ensuring accessibility and performance across various devices and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Material-UI,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Express.js,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Google Cloud, Azure,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for cybersecurity compliance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experiences and increased accessibility for clients in various industries including government and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the engineering team to gather requirements, ensuring that user stories translated into technical specifications, enhancing the functionality of the platform while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theming capabilities, maintaining consistency and efficiency across multiple applications while optimizing performance for various platforms including mobile and tablet.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and optimized UI elements for cross-browser compatibility and accessibility, ensuring compliance with standards such as WCAG and Section 508 while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axe-core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AI-assisted development tools into the coding process, streamlining tasks such as documentation and code reviews, thus improving overall team productivity and reducing errors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unit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and adherence to best practices in coding standards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 meetings,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collaboration and communication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front-end best practices, promoting knowledge sharing and professional growth while providing constructive feedback on code, architectural decisions, and performance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coding standards and established team guidelines to ensure consistency and maintainability in the UI codebase across multiple projects and client engagements, enhancing operational efficiency and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A/B testing to gather insights into user interactions, iteratively improving UI designs and functionalities based on user feedback and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Hotjar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wireframes and visual designs into fully functional and visually appealing web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design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implemented optimizations, leveraging techniques such as lazy loading, code splitting, and effective state management to improve load times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user needs, translating complex concepts into simple, elegant front-end solutions that drive business objectives and user satisfaction in compliance-related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industry-standard security practices specific to web applications, ensuring the security of user data while adhering to compliance regulations such as NIST SP 800-171 and CMMC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workflow by setting up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cycles and enhancing collaboration between development and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diverse range of clients, ensuring high performance and responsiveness while adhering to best practices in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back-end services that communicate with front-end applications, successfully integrating APIs that facilitate user authentication and data retrieval, enhancing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with a focus on usability, accessibility, and performance,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compatibility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during the application development process, transforming wireframes into functional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overall aesthetic and functional appeal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collaborative coding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branching and merging architectures to ensure proper deployment and integration of new features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optimized existing codebases to improve performance and maintainability, performing refactors where necessary, and implementing modern JavaScript features to streamline the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more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transitions, resulting in improved scalability and performance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quality assurance processes of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insights and suggestions for code improvements that encouraged adherence to coding standards and best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and problem-solving sessions, contributing to the evolution of technology stacks and the incorporation of new frameworks and libraries that benefit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on best practices, code standards, and architectural decisions, enhancing team onboarding processes and aiding in knowledge transfer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open-source libraries and frameworks, fostering a culture of sharing and collaboration within the development community and driving innovative solutions in project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