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development professional with 11 years of experience specializing in web and mobile applications. Proficient in leveraging Angular, Ionic, and modern development practices to build responsive user interfaces. Proven ability to collaborate with cross-functional teams to create efficient, user-friendly applications that drive user engagement and satisfaction. Passionate about utilizing cutting-edge technologies to influence positive health outcomes through digital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Angular 21, Ionic, RxJS, Bootstrap, Bootstrap 5, Redux, NgRx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npm, Webpack, Jira, Docker, Kubernetes,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Jasmine, Karma, Protractor,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Performance:</w:t>
      </w:r>
      <w:r w:rsidRPr="00745DD3">
        <w:rPr>
          <w:rFonts w:ascii="Roboto Light" w:eastAsia="Roboto Light" w:hAnsi="Roboto Light" w:cs="Roboto Light"/>
          <w:color w:val="404040" w:themeColor="text1" w:themeTint="BF"/>
          <w:sz w:val="20"/>
          <w:szCs w:val="20"/>
        </w:rPr>
        <w:t xml:space="preserve"> REST, GraphQL, WebSockets, Firebase, AWS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mobile-first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design and smooth navigation across diverse devices and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complex health and nutrition concepts into accessible and compelling user experiences with a focus on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using </w:t>
      </w:r>
      <w:r w:rsidRPr="00745DD3">
        <w:rPr>
          <w:rFonts w:ascii="Roboto Light" w:eastAsia="Roboto Light" w:hAnsi="Roboto Light" w:cs="Roboto Light"/>
          <w:b/>
          <w:bCs/>
          <w:color w:val="404040" w:themeColor="text1" w:themeTint="BF"/>
          <w:sz w:val="20"/>
          <w:szCs w:val="20"/>
        </w:rPr>
        <w:t xml:space="preserve">Signals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reactive programming principles, ensuring scalable application architecture and optimized performance for real-time data flow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reusable and accessible UI components that aligned with our design system, improving development efficiency and code maintainability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backend APIs and executed real-time event handling workflows, ensuring seamless user experiences while adhering to data privacy regulations, particularly in health-related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modern tools to achieve a superior browsing experience for users across varied internet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improvements in code quality through comprehensive testing and code reviews, promoting adherence to industry standards and best practices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providing insights into frontend best practices and championing innovations that align with project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modern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tools, fostering a collaborative culture of knowledge sharing and technical growth within our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latest ecosystem enhancements in </w:t>
      </w:r>
      <w:r w:rsidRPr="00745DD3">
        <w:rPr>
          <w:rFonts w:ascii="Roboto Light" w:eastAsia="Roboto Light" w:hAnsi="Roboto Light" w:cs="Roboto Light"/>
          <w:b/>
          <w:bCs/>
          <w:color w:val="404040" w:themeColor="text1" w:themeTint="BF"/>
          <w:sz w:val="20"/>
          <w:szCs w:val="20"/>
        </w:rPr>
        <w:t xml:space="preserve">Angular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compelling user interfaces, contributing to the strategic goal of launching a groundbreaking health tech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reliability and compliance through robust testing frameworks and practices, guaranteeing both performance and security in the handling of sensitive health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systems and components, facilitating knowledge transfer within team members and ensuring long-term maintainability of the applications build.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cutting-edge techniques to enhance app performance, such as </w:t>
      </w:r>
      <w:r w:rsidRPr="00745DD3">
        <w:rPr>
          <w:rFonts w:ascii="Roboto Light" w:eastAsia="Roboto Light" w:hAnsi="Roboto Light" w:cs="Roboto Light"/>
          <w:b/>
          <w:bCs/>
          <w:color w:val="404040" w:themeColor="text1" w:themeTint="BF"/>
          <w:sz w:val="20"/>
          <w:szCs w:val="20"/>
        </w:rPr>
        <w:t xml:space="preserve">zoneless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hydration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streamline collaboration between frontend and backend teams, resulting in improved development workflows and project timelines in a nascent startup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player in establishing the frontend architecture for a new product line, steering the project towards successful and impactful outcomes in the consumer health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applications by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UI design to facilitate reusability and ease of maintenance, enhancing overall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integration projects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significant contributions toward creating seamless data transactions and ensuring dynamic content updates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application responsiveness through effective </w:t>
      </w:r>
      <w:r w:rsidRPr="00745DD3">
        <w:rPr>
          <w:rFonts w:ascii="Roboto Light" w:eastAsia="Roboto Light" w:hAnsi="Roboto Light" w:cs="Roboto Light"/>
          <w:b/>
          <w:bCs/>
          <w:color w:val="404040" w:themeColor="text1" w:themeTint="BF"/>
          <w:sz w:val="20"/>
          <w:szCs w:val="20"/>
        </w:rPr>
        <w:t xml:space="preserve">UI 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load times and leading to improved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and product managers to deliver features based on user feedback, actively participating in the iterative design process to refine usability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technical mentorship to peers, cultivating a culture of excellence in code quality and collaborative problem-solving, which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including daily stand-ups, sprint planning, and retrospectives, to ensure alignment with project goals and foster team accountability and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efficient data pipelines and managing asynchronous operations, leading to enhanced application responsiveness and user experiences for large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advocating for frontend best practices that increased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automated tests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culture that improved code quality and reliability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containers for managing development and production environments, simplifying the deployment process and ensuring a consistent development experience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process by integrating automated testing and deployment tools, significantly reducing the time needed to push updates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project stakeholders to provide updates on feature development and timelines, ensuring transparency and fostering strong collaborative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