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specializing in web and mobile application development. Proficient in React, Angular, and Redux, with strong capabilities in building reusable components and robust testing frameworks. Adept at collaboration and communication with cross-functional teams to deliver high-quality solutions that enhance business performance and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TypeScript, Python, Java,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Svelte, Next.js,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Selenium, Cypress, WebDriverIO, Chai, Enzyme, TestCafe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Webpack, Babel, Vite, Git, CI/CD, Docker,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DevOps:</w:t>
      </w:r>
      <w:r w:rsidRPr="00745DD3">
        <w:rPr>
          <w:rFonts w:ascii="Roboto Light" w:eastAsia="Roboto Light" w:hAnsi="Roboto Light" w:cs="Roboto Light"/>
          <w:color w:val="404040" w:themeColor="text1" w:themeTint="BF"/>
          <w:sz w:val="20"/>
          <w:szCs w:val="20"/>
        </w:rPr>
        <w:t xml:space="preserve"> Agile, Scrum, Kanban, DevOps, Slack, Trello,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reusable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maintainability of the codebase and enabling faster development cycles across multiple projects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developers to build seamless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layers,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data flow and enhance user experience for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unit and integration testing, significantly improving code reliability and reducing manual QA efforts while delivering high-quality applications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simplified data handling across applications and improving overall performance of dynamic user interfaces in partnership with UI/UX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module bundling and transpiling of modern JavaScript, streamlining the development process and ensuring cross-browser compatibility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fostering a culture of continuous improvement and knowledge sharing, thereby enhancing team collaboration and accelerating overall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skills in modern frontend development practices and encouraging the adoption of efficient coding standards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discussions to translate business requirements into technical specifications, ensuring clarity and alignment between stakeholders and developers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techniques on existing applications, leading to substantial improvements in load times and user interactions through effective code refactoring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onboarding new team members on coding standards, tools, and project setup, ensuring a smooth transition into projects and fostering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planning and retrospectives to ensure accountability within the team while adapting to changing project needs, boosting productivity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significantly reducing production errors and downtime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microservices architecture with a focus on scalability and performance efficiency,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 for backend services, enhancing the agility of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exploratory testing initiatives, utilizing user feedback to continuously iterate and enhance application features, resulting in increased user satisfaction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best security practices in frontend application development, integrating tools for vulnerability detection and compliance, thereby safeguarding user data and application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accessibility to deliver superior quality digital products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intuitive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responsive design techniques to enhance usability on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the manual testing phase of projects and improving release cycles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frontend applications, ensuring efficient communication between the user interface and backend systems in a timely manner and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and community discussions about emerging frontend technologies, keeping abreast of industry trends and contributing to a culture of innovation within the tech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promote best practices in frontend development among team members, enhancing overall team competency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advocate for user needs, ensuring alignment between technical deliverables and business objectives, leading to a more user-centric product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frontend applications for speed and scalability, identifying bottlenecks and implementing strategic changes to enhance performance metrics across various clients'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tools and practices to manage code deployment effectively, ensuring that new code submissions are efficiently integrated with existing codebases without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the technical stack, development processes, and collaborative tools used within the team, reducing onboarding time and enhancing project integration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analysts to understand user behavior analytics, utilizing findings to inform frontend development strategies and improve overall application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through regular updates and progress sharing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timelines remain on track while promoting a transparent and accountable work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