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specializing in web and mobile application development. Proven track record of embedding with client teams, deploying AI systems, and leveraging large language models for transformational business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TypeScript,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xml:space="preserve"> PyTorch, TensorFlow, Hugging Face, LangChain,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Tools:</w:t>
      </w:r>
      <w:r w:rsidRPr="00745DD3">
        <w:rPr>
          <w:rFonts w:ascii="Roboto Light" w:eastAsia="Roboto Light" w:hAnsi="Roboto Light" w:cs="Roboto Light"/>
          <w:color w:val="404040" w:themeColor="text1" w:themeTint="BF"/>
          <w:sz w:val="20"/>
          <w:szCs w:val="20"/>
        </w:rPr>
        <w:t xml:space="preserve"> AWS, Azure, GCP,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Neo4j, MongoDB, Apache Kafka,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Git, CI/CD, Terraform, CloudFormation,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operationalized multiple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Proof of Concepts (PoCs) by transforming preliminary demos into robust, production-grade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seamless integration with client systems and high-performance scaling solutions expected by enterprises.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data pipelines and retrieval frameworks that prepare complex enterprise data for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training, focusing on fine-tuning and retrieval-augmented generation (RAG) based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Fine-tuned, evaluated, and successfully deployed several large language models, ensuring that outputs adhere to compliance and explainability requirements necessary in sensitive enterprise environments for responsible AI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SeekrFlow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agents within diverse customer environments, containerizing and orchestrating multiple solutions across various cloud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without compromise.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client engineering teams, debugging model behaviors and optimizing </w:t>
      </w:r>
      <w:r w:rsidRPr="00745DD3">
        <w:rPr>
          <w:rFonts w:ascii="Roboto Light" w:eastAsia="Roboto Light" w:hAnsi="Roboto Light" w:cs="Roboto Light"/>
          <w:b/>
          <w:bCs/>
          <w:color w:val="404040" w:themeColor="text1" w:themeTint="BF"/>
          <w:sz w:val="20"/>
          <w:szCs w:val="20"/>
        </w:rPr>
        <w:t xml:space="preserve">inference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to support safe operations and high availability of deployed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codified best practices into reusable playbooks and evaluation frameworks that facilitate widespread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adoption across different industries, leading to increased operational efficiency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proactively with stakeholders, translating technical needs into effective deployed solutions through rigorous understanding and collaboration with technical and non-technical team members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phases of development to create a knowledge base that informs future deployments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thereby reducing onboarding times for new projects and ensuring sustainability of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client teams on deploying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efficiently, increasing teams' adaptability to emerging technical challenges and fostering collaborative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the best practices for deploying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emphasizing the need for security and compliance in high-stakes environments typical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implemented cutting-edge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trends, ensuring that solutions remained relevant and provided clients with competitive advantages in their respective fields.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various projects that required the rapid adaptation of technologies as client goals evolved, demonstrating creativity and technical prowess in finding optimal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discussing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networking with peers to bring fresh ideas back to the team and enhance the company's project delivery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assessments of existing client systems to identify areas for improvement and propose tailored solutions involving </w:t>
      </w:r>
      <w:r w:rsidRPr="00745DD3">
        <w:rPr>
          <w:rFonts w:ascii="Roboto Light" w:eastAsia="Roboto Light" w:hAnsi="Roboto Light" w:cs="Roboto Light"/>
          <w:b/>
          <w:bCs/>
          <w:color w:val="404040" w:themeColor="text1" w:themeTint="BF"/>
          <w:sz w:val="20"/>
          <w:szCs w:val="20"/>
        </w:rPr>
        <w:t xml:space="preserve">agentic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maximum operational impact on complex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internal tools and solutions, advocating for and implementing user-centric designs to improve functionality and user experience across deployed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developed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large-scale web applications, focusing on performance optimization and effective data management techniques to ensure robust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multi-disciplinary teams to implement agile methodologies, aligning the software development lifecycle with changing project requirements and increasing project velocity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RESTful APIs that improved data interaction between client applications and backend services, enhancing user experience by providing fast and reliable data access through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formats.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data engineering team to design and implement data storage solutions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security while utilizing services like </w:t>
      </w:r>
      <w:r w:rsidRPr="00745DD3">
        <w:rPr>
          <w:rFonts w:ascii="Roboto Light" w:eastAsia="Roboto Light" w:hAnsi="Roboto Light" w:cs="Roboto Light"/>
          <w:b/>
          <w:bCs/>
          <w:color w:val="404040" w:themeColor="text1" w:themeTint="BF"/>
          <w:sz w:val="20"/>
          <w:szCs w:val="20"/>
        </w:rPr>
        <w:t xml:space="preserve">Blob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promoting best practices in coding standards and design patterns to ensure high-quality deliverables from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refining technical requirements from stakeholders, translating business needs into technical specifications for the underlying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of microservices, successfully increasing deployability and scalability while maintaining fault tolerance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resilience by implementing logging and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responses to performance issues in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front-end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interactive and user-friendly interfaces that significantly improved client applications'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APIs with various third-party services to enhance application functionality, ensuring timely updates and reliable performance in a rapidly changing technological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with clients to gather feedback on application performance, fostering strong relationships and ensuring ongoing alignment of software solutions with business objectives through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by introducing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implementing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deployments and reduce time to market for new features.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