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cloud architecture, enterprise applications, and AWS solutions. Proven track record in driving digital transformation and creating innovative cloud services. Adept at aligning technology with business strategies to enhance operational efficiency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DevOps, Serverless, Microservices, Kubernetes, React,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SQL Server,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Encryption Technologies, Network Security, GDPR Compliance, PCI 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business transformation projects, enhancing overall efficiency and performance across enterprise applications and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customer requirements and architectural needs, ensuring alignment between business goals and technical execution for cloud service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focusing on hybrid cloud solutions, enabling clients to migrate legacy applications seamlessly while modernizing their operational processes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such as white papers, solution designs, and best practice guidelines to educate stakeholders on cloud strategies that drive innovation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and sales teams, teaching them how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applications into customer projects, fostering knowledge sharing and capability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clients to boost their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thereby improving customer confidence in utilizing cloud solutions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to clients, translating intricate technical concepts into business value propositions, securing buy-in from stakeholders at all organizational levels for cloud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management solutions to ensure optimal performance of deployed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infrastructures, significantly enhancing operational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with executive leadership, contributing expert knowledge on cloud service offerings and how they align with overall business objectives and revenue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innovative cloud solutions tailored to customer specifications, successfully addressing their unique challenges and ensuring swift adoption and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their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advanced data analytics tools within cloud environments, providing actionable insights that facilitate data-driven decision making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engineering teams to refine product features based on customer feedback, leading to improved functionality and enhanced user experiences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service engineering teams and client account managers to relay customer feedback and improve product offerings and user engagement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advocating for best practices that optimize architecture design for scalability, performance, and security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protocols into cloud architecture based on compliance requirements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protection and risk management in cloud deployments.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digital transformation initiatives by developing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and operational workflows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that fostered innovation and knowledge sharing, leading to improved software quality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that empowered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and enhancing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stakeholders in an Agile development environment, promoting iterative progress, adaptability, and the continuous integration of customer feedback into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pipelines to streamline development workflows, enhancing team efficiency and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retrieval, and management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evaluating and adopting new technologies and frameworks to keep the development stack current, ensuring competitive advantages through cutting-edge capabilities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applications, identifying bottlenecks and implementing solutions that drive enhanced performance and responsiveness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acted as a key resource for junior developers, fostering a culture of continuous learning and skill enhancement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central role in the successful migration of on-premise and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flexibility of client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consulting with clients to assess their business needs and recommend tailored software solutions that align with corporate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software development best practices with cross-functional teams, leading to improved collaboration and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