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professional experience in web and mobile application development. Proven skills in utilizing React, Node, AWS, and Typescript to create and optimize SaaS applications in agile environments. Strong background in software design and development, with a focus on test-driven methodologies and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 SQL,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React Native, GraphQL, Redux,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Heroku, Docker, Kubernetes, Jenkins, Terraform, IBM Cloud,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Agile, TDD, Jira, Git, CI/CD, Scrum, Kanban,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under high concurrent usage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stakeholders to assess requirements and implement technology solutions, promoting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of software features with client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engineering best practices to junior staff, fostering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throughout project life cycles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creating comprehensive unit and integration tests for software functions to enhance code quality and reduce production issues, thus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external services, improving data accessibility and reliability for clients manipulating large datasets 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best practices, improving team dynamics and project delivery speed through enhanced communication, collaboration, and regular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through detailed analysis and collaboration with cross-functional teams, identifying root causes and implementing effective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querying on client applications, reducing the number of API requests and improving the overall client-side performance through efficient data handling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the time to market for new software features or bug fixes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profiling and optimization exercises, ensuring all developed applications meet high standards of efficiency, responsiveness, and reliability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helping to continuously refine team processes, enhance productivity, and deliver high-quality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design patterns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coding practices and promoting greater understanding of application architecture and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r w:rsidRPr="00745DD3">
        <w:rPr>
          <w:rFonts w:ascii="Roboto Light" w:eastAsia="Roboto Light" w:hAnsi="Roboto Light" w:cs="Roboto Light"/>
          <w:b/>
          <w:bCs/>
          <w:color w:val="404040" w:themeColor="text1" w:themeTint="BF"/>
          <w:sz w:val="20"/>
          <w:szCs w:val="20"/>
        </w:rPr>
        <w:t xml:space="preserve">DocuSign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secure document transactions, enhancing application capabilities and improving end-user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databases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queries and tuning performance metrics to support business-critical applications deployed across multiple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emerging technologies, attending conferences and workshops to stay current with industry trends and elevate team knowledge around best practices in software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responsive design and intuitive interfaces backed by robust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using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w:t>
      </w:r>
      <w:r w:rsidRPr="00745DD3">
        <w:rPr>
          <w:rFonts w:ascii="Roboto Light" w:eastAsia="Roboto Light" w:hAnsi="Roboto Light" w:cs="Roboto Light"/>
          <w:b/>
          <w:bCs/>
          <w:color w:val="404040" w:themeColor="text1" w:themeTint="BF"/>
          <w:sz w:val="20"/>
          <w:szCs w:val="20"/>
        </w:rPr>
        <w:t xml:space="preserve">third-party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application functionality and user experience significantly while maintaining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project managers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deliver high-impact features through consistent code reviews and collaborative sprint cycles, enhancing team communication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quality delivery through performing regression testing and user acceptance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bugs before production releases to boost client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progress, roadblocks, and innovative solutions, fostering a culture of transparency and continuous improvement across the development team over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applications with a focus on modular design and rapid deployment strategies,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project management and task tracking in an iterative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line with OWASP standards, ensuring the applications adhere to high levels of data protection and are fortified against potential threats from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coding workshops and hackathons, promoting the adoption of newer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features and user interactions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visualizations using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insightful analytics and enhancing overall data-driven decision-making capabilities within the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efforts from legacy systems to a modern platform based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the maintainability of applications and enabling easier feature enhancements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API usage, architectural decision rationale, and deployment processes, ensuring team alignment and seamless onboarding for new engineers joining the project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ideate user-centric design approaches, producing high-fidelity prototypes that demonstrated functionality and usability before development commenced to streamline the delivery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