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Engineer with over 11 years of experience in software development, specializing in data-driven analysis and performance optimization in the energy sector. Adept at utilizing SQL, Python, and UI design to enhance operational efficiency and drive compliance with regulatory standards. Proven ability to collaborate with cross-functional teams to deliver innovative solutions that improve asset performance and ensure reliable grid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C#, R, MATLAB,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.NET, Pandas, NumPy,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NoSQL, MongoDB, SQLite, Oracle,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Ansible,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ETL, Data Mining, Data Warehousing, BigQuery, Apache Spark,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Energy Management:</w:t>
      </w:r>
      <w:r w:rsidRPr="00745DD3">
        <w:rPr>
          <w:rFonts w:ascii="Roboto Light" w:eastAsia="Roboto Light" w:hAnsi="Roboto Light" w:cs="Roboto Light"/>
          <w:color w:val="404040" w:themeColor="text1" w:themeTint="BF"/>
          <w:sz w:val="20"/>
          <w:szCs w:val="20"/>
        </w:rPr>
        <w:t xml:space="preserve"> SCADA, NERC, ISO standards, Battery Energy Storage Systems (BESS), Energy Market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data analysis programs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affecting Battery Energy Storage System (BESS) performance and troubleshooting operational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operational assessments, performing root cause analysis to mitigate risks while enhancing compliance to </w:t>
      </w:r>
      <w:r w:rsidRPr="00745DD3">
        <w:rPr>
          <w:rFonts w:ascii="Roboto Light" w:eastAsia="Roboto Light" w:hAnsi="Roboto Light" w:cs="Roboto Light"/>
          <w:b/>
          <w:bCs/>
          <w:color w:val="404040" w:themeColor="text1" w:themeTint="BF"/>
          <w:sz w:val="20"/>
          <w:szCs w:val="20"/>
        </w:rPr>
        <w:t xml:space="preserve">NERC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regulatory requirements, ensuring safety and reliability in energy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best practices in troubleshooting and issue resolution in BESS operations, fostering strong partnerships with utility companies and </w:t>
      </w:r>
      <w:r w:rsidRPr="00745DD3">
        <w:rPr>
          <w:rFonts w:ascii="Roboto Light" w:eastAsia="Roboto Light" w:hAnsi="Roboto Light" w:cs="Roboto Light"/>
          <w:b/>
          <w:bCs/>
          <w:color w:val="404040" w:themeColor="text1" w:themeTint="BF"/>
          <w:sz w:val="20"/>
          <w:szCs w:val="20"/>
        </w:rPr>
        <w:t xml:space="preserve">ISO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sophisticated monitoring solutions to optimize asset performance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various data sources and streamlining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process innovation in performance calibration and fault diagnostics, significantly contributing to the continuous improvement of battery operations and energy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reliability by utilizing predictive analytics and real-time data visualization tools, enabling proactive maintenance strategies in line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compliance checks in line with </w:t>
      </w:r>
      <w:r w:rsidRPr="00745DD3">
        <w:rPr>
          <w:rFonts w:ascii="Roboto Light" w:eastAsia="Roboto Light" w:hAnsi="Roboto Light" w:cs="Roboto Light"/>
          <w:b/>
          <w:bCs/>
          <w:color w:val="404040" w:themeColor="text1" w:themeTint="BF"/>
          <w:sz w:val="20"/>
          <w:szCs w:val="20"/>
        </w:rPr>
        <w:t xml:space="preserve">PPA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contracts, diligently coordinating with internal teams to ensure seamless adherence to all regulatory requirements during asset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aimed at optimizing grid interactivity, ensuring the BESS systems maintain optimal performance during high-demand energy cycles in a collaboration-focused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findings to executive leadership using simplified methodologies, enhancing decision-making processes and fostering an environment of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management processes by automating report generation and analysis through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efficiency in data handling and operational insights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training protocols for technical staff on performance optimization and compliance standards, emphasizing the importance of data-driven decision-making and collaborative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groups to share insights on emerging trends in energy storage technology, establishing Plus Power as a thought leader in regulatory compliance within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controls and operational processes to uphold reliability standards, which resulted in cost benefits while ensuring statutory compliance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adaptable mindset towards innovative challenges and continuous learning, regularly updating processes based on the latest advancements in BESS technology and data analysis methods.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for monitoring cloud services, focusing on reliability engineering principles to ensure company assets were consistently operational and up to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streamline energy management systems and improve real-time data accessibility in operational environments across relevant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cycles, significantly contributing to code quality enhancements with team-driven initiatives while embracing agile practices for timely deliverance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drive data-driven solutions that improved system performance and reduced operational downtime through effective troubleshooting practices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that supported energy monitoring initiatives, ensuring high availability and performance of critical applications in the energy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extensive technical documentation for complex software applications, facilitating knowledge transfer and onboarding efficiency for new IT team members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testing phases of application development, employing automated testing tools to validate software reliability and functionality before production deployment, guaranteeing seamless client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conducted sessions for internal staff on energy system usage, focusing on optimizing efficiency and understanding of the grid operation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streamlining application features based on user feedback from stakeholders, leading to higher client satisfaction rates and fostering a collaborative environment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supporting project management teams during implementation phases, aligning software tools and resources with operational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junior engineers in troubleshooting system malfunctions in the energy management platform, promoting shared knowledge and accelerating learning curves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energy management best practices within the company by incorporating industry standards and technologies as feasible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