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Engineer with 11 years of experience in software development focusing on web and mobile applications, proficient in backend development, data engineering, and AI implementation. Eager to leverage expertise in creating intelligent data-driven solutions to enhance user experiences and drive business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Go, Java,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Django, Pydantic, Flask, Node.js,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PostgreSQL, BigQuery, dbt, Dagster, Looker, Apache Airflow, Hightouch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Cloud Services:</w:t>
      </w:r>
      <w:r w:rsidRPr="00745DD3">
        <w:rPr>
          <w:rFonts w:ascii="Roboto Light" w:eastAsia="Roboto Light" w:hAnsi="Roboto Light" w:cs="Roboto Light"/>
          <w:color w:val="404040" w:themeColor="text1" w:themeTint="BF"/>
          <w:sz w:val="20"/>
          <w:szCs w:val="20"/>
        </w:rPr>
        <w:t xml:space="preserve"> OpenAI API, TensorFlow, Gemini API, Cloud Run, Azure ML, GCP,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GitHub Actions, Jenkins, Terraform, CircleCI,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New Relic, Elasticsearch, Grafana, Sentry, Postman, Swagger,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design and maintenance of </w:t>
      </w:r>
      <w:r w:rsidRPr="00745DD3">
        <w:rPr>
          <w:rFonts w:ascii="Roboto Light" w:eastAsia="Roboto Light" w:hAnsi="Roboto Light" w:cs="Roboto Light"/>
          <w:b/>
          <w:bCs/>
          <w:color w:val="404040" w:themeColor="text1" w:themeTint="BF"/>
          <w:sz w:val="20"/>
          <w:szCs w:val="20"/>
        </w:rPr>
        <w:t xml:space="preserve">data-driven 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company’s internal applications and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AI-powered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w:t>
      </w:r>
      <w:r w:rsidRPr="00745DD3">
        <w:rPr>
          <w:rFonts w:ascii="Roboto Light" w:eastAsia="Roboto Light" w:hAnsi="Roboto Light" w:cs="Roboto Light"/>
          <w:b/>
          <w:bCs/>
          <w:color w:val="404040" w:themeColor="text1" w:themeTint="BF"/>
          <w:sz w:val="20"/>
          <w:szCs w:val="20"/>
        </w:rPr>
        <w:t xml:space="preserve">OpenAI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Pydantic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the creation of agentic systems that provided personalized recommendations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central role in building and expanding </w:t>
      </w:r>
      <w:r w:rsidRPr="00745DD3">
        <w:rPr>
          <w:rFonts w:ascii="Roboto Light" w:eastAsia="Roboto Light" w:hAnsi="Roboto Light" w:cs="Roboto Light"/>
          <w:b/>
          <w:bCs/>
          <w:color w:val="404040" w:themeColor="text1" w:themeTint="BF"/>
          <w:sz w:val="20"/>
          <w:szCs w:val="20"/>
        </w:rPr>
        <w:t xml:space="preserve">Remix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 internal content intelligence platform,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greatly enhancing user experience through </w:t>
      </w:r>
      <w:r w:rsidRPr="00745DD3">
        <w:rPr>
          <w:rFonts w:ascii="Roboto Light" w:eastAsia="Roboto Light" w:hAnsi="Roboto Light" w:cs="Roboto Light"/>
          <w:b/>
          <w:bCs/>
          <w:color w:val="404040" w:themeColor="text1" w:themeTint="BF"/>
          <w:sz w:val="20"/>
          <w:szCs w:val="20"/>
        </w:rPr>
        <w:t xml:space="preserve">dynamic content recommendations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and facilitated communication between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teams to translate complex problems into pragmatic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requirements were met smoothly.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code assessments for backend services to ensure scalability and performance, focusing on best practices in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more robust application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problem-solving sessions, leveraging deep understanding of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solutions that drive better audience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lightweight </w:t>
      </w:r>
      <w:r w:rsidRPr="00745DD3">
        <w:rPr>
          <w:rFonts w:ascii="Roboto Light" w:eastAsia="Roboto Light" w:hAnsi="Roboto Light" w:cs="Roboto Light"/>
          <w:b/>
          <w:bCs/>
          <w:color w:val="404040" w:themeColor="text1" w:themeTint="BF"/>
          <w:sz w:val="20"/>
          <w:szCs w:val="20"/>
        </w:rPr>
        <w:t xml:space="preserve">deployment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efficiency of code deployments for backend services,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lead times and enhance team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query performance by fine-tuning and maintaining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and indexes, which resulted in a noticeable improvement in the speed of API responses and overall service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new data products and internal tools, applying advanced </w:t>
      </w:r>
      <w:r w:rsidRPr="00745DD3">
        <w:rPr>
          <w:rFonts w:ascii="Roboto Light" w:eastAsia="Roboto Light" w:hAnsi="Roboto Light" w:cs="Roboto Light"/>
          <w:b/>
          <w:bCs/>
          <w:color w:val="404040" w:themeColor="text1" w:themeTint="BF"/>
          <w:sz w:val="20"/>
          <w:szCs w:val="20"/>
        </w:rPr>
        <w:t xml:space="preserve">SQL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outside traditional backend contexts, enabling a more versatile data handling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preparation and iteration of comprehensive technical documentation and well-structured codebases, enhancing the readability and maintainability of services that support multiple user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cloud infrastructure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Cloud Run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service deployment and maintenance, ensuring that the services were seamlessly integrated and highly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build new datasets for advanced analytics solutions, transforming raw data into actionable insights through sophisticated process automations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Hightouch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of various services, while adhering to established best practices for load testing and service deployment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Co-architected emerging tech solutions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shared knowledge on embedding-based retrieval systems, which significantly mitigated challenges in serving personalized content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development of scalable solutions, fostering a culture of collaboration and continuous improvement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the company's digital applications, focusing on performance and maintainability while implementing unit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gather requirements and translate business needs into technical specifications, significantly improving the efficiency of product releases and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rapid deployment of scalable web applications while ensuring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optimization, writing complex stored procedures and developing strategies that improved query performance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data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provided insights and recommendations to enhance application reliability and uptimes based on observability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 solutions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internal systems with third-party services, ensuring data consistency and operational efficiency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through collaboration in daily stand-ups, sprint planning, and retrospectives, fostering a team-oriented environment with a focus on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that included architectural diagrams, system workflows, and user guides that streamlined onboarding processes for new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to junior developers, fostering a collaborative culture aimed at knowledge sharing and maintaining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open-source initiatives by developing and maintaining tools that enhanced productivity, working in communities to promote best practices in software development scripting.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workshops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containerization, emphasizing the importance of process automation in software delivery life cycle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feedback loops with users for continuous product improvement, incorporating agile methodology which enhanced the responsiveness to user needs and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