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in software development, specializing in web and mobile applications. Proven expertise in Manufacturing ERP, SQL, and project leadership within the regulated life sciences industry, ensuring alignment with business processes and technical requirements.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ASP.NET, React,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Microsoft SQL Server, Oracle,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ERP &amp; Lifecycle Management:</w:t>
      </w:r>
      <w:r w:rsidRPr="00745DD3">
        <w:rPr>
          <w:rFonts w:ascii="Roboto Light" w:eastAsia="Roboto Light" w:hAnsi="Roboto Light" w:cs="Roboto Light"/>
          <w:color w:val="404040" w:themeColor="text1" w:themeTint="BF"/>
          <w:sz w:val="20"/>
          <w:szCs w:val="20"/>
        </w:rPr>
        <w:t xml:space="preserve"> SAP, BPCS, PRMS, Oracle ERP, MS Dynamics AX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solutions within the Manufacturing and Procurement domains, ensuring compliance with </w:t>
      </w:r>
      <w:r w:rsidRPr="00745DD3">
        <w:rPr>
          <w:rFonts w:ascii="Roboto Light" w:eastAsia="Roboto Light" w:hAnsi="Roboto Light" w:cs="Roboto Light"/>
          <w:b/>
          <w:bCs/>
          <w:color w:val="404040" w:themeColor="text1" w:themeTint="BF"/>
          <w:sz w:val="20"/>
          <w:szCs w:val="20"/>
        </w:rPr>
        <w:t xml:space="preserve">regulatory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operational efficiency through tailored software solutions and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contributing to high-performance data retrieval systems that support business intelligence and reporting needs across multiple manufacturing locations and departments within the firm.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w:t>
      </w:r>
      <w:r w:rsidRPr="00745DD3">
        <w:rPr>
          <w:rFonts w:ascii="Roboto Light" w:eastAsia="Roboto Light" w:hAnsi="Roboto Light" w:cs="Roboto Light"/>
          <w:b/>
          <w:bCs/>
          <w:color w:val="404040" w:themeColor="text1" w:themeTint="BF"/>
          <w:sz w:val="20"/>
          <w:szCs w:val="20"/>
        </w:rPr>
        <w:t xml:space="preserve">Manufacturing Plants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requirements gathering, project scope definition, and timely delivery of IT projects that meet user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analysis of manufacturing business processes to identify technology opportunities for innovation, scalability, and improvements that align with the organization's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source control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teams to collaborate and deploy code in a unified, automated environment that enhances product delivery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engineers on best practices for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implementations, championing knowledge sharing and team skill growth to address critical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and maintenance for </w:t>
      </w:r>
      <w:r w:rsidRPr="00745DD3">
        <w:rPr>
          <w:rFonts w:ascii="Roboto Light" w:eastAsia="Roboto Light" w:hAnsi="Roboto Light" w:cs="Roboto Light"/>
          <w:b/>
          <w:bCs/>
          <w:color w:val="404040" w:themeColor="text1" w:themeTint="BF"/>
          <w:sz w:val="20"/>
          <w:szCs w:val="20"/>
        </w:rPr>
        <w:t xml:space="preserve">Manufacturing 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troubleshooting issues, deploying patches, and ensuring system robustness to minimize downtime and maintain productivity in manufacturing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project efforts in the </w:t>
      </w:r>
      <w:r w:rsidRPr="00745DD3">
        <w:rPr>
          <w:rFonts w:ascii="Roboto Light" w:eastAsia="Roboto Light" w:hAnsi="Roboto Light" w:cs="Roboto Light"/>
          <w:b/>
          <w:bCs/>
          <w:color w:val="404040" w:themeColor="text1" w:themeTint="BF"/>
          <w:sz w:val="20"/>
          <w:szCs w:val="20"/>
        </w:rPr>
        <w:t xml:space="preserve">Procure-To-Pay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domain, enhancing procurement workflows through software solutions that streamline purchasing processes and improve operational transparency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create responsive, user-centric applications that improve user experience and facilitate seamless workflows in manufacturing operations, simulating real-world usage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to define and prioritize system enhancements, translating complex requirements into technical specifications that are actionable for developers to implement aligned with business transformation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industry trends, recommending integrations that keep manufacturing operations competitive, focusing on solutions that drive efficiency and reduce operational deficiencies.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solutions and project status reports to executive management, ensuring stakeholders are informed and that technical decisions align with broader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with end-users to gather feedback on existing systems, fostering a culture of continuous improvement and user-centric design in IT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smooth transition of projects from development to production, coordinating efforts among stakeholders to manage change effectively and minimize disruptions in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benchmarks through strategic planning and deployment, enhancing system functionalities while aligning IT deliverables with business expectations and </w:t>
      </w:r>
      <w:r w:rsidRPr="00745DD3">
        <w:rPr>
          <w:rFonts w:ascii="Roboto Light" w:eastAsia="Roboto Light" w:hAnsi="Roboto Light" w:cs="Roboto Light"/>
          <w:b/>
          <w:bCs/>
          <w:color w:val="404040" w:themeColor="text1" w:themeTint="BF"/>
          <w:sz w:val="20"/>
          <w:szCs w:val="20"/>
        </w:rPr>
        <w:t xml:space="preserve">industry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core modules for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technologies, ensuring robust architecture and functionality while collaborating with QA teams for successful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enhanced application performance by implementing tailored indexing strategies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tuning techniques, significantly improving data retrieval times for customer-facing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designing and developing RESTful services and APIs to support a microservices architecture, enabling systems to efficiently communicate and ensuring scalability and reliability in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various stakeholders to streamline project workflows by applying Agile methodology, holding regular stand-ups and sprint planning sessions to adapt quickly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by integrating third-party services, employing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APIs and ensuring seamless interfacing with external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of Continuous Integration/Continuous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release cycles and greater code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with the development team, sharing expertise on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dynamic single-page applications that enhance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diverse team of engineers to define and implement system architecture specifications that comply with best practices and enhance overall application performance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sessions on complex code segments, applying methodologies like unit testing and regression testing to uphold quality standards and minimize production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system processes and architecture, ensuring clarity for future implementations and aiding in the onboarding process for new developers joining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promoting adherence to best practices in software design and architecture while ensuring that all development aligns with the organization’s technical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of legacy systems to modern platforms, leveraging cloud-based solutions and container orchestration for increased flexibility and reduced operational costs.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