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full-stack web and mobile applications. Proven leadership and management abilities in distributed teams, driving technical excellence and product innovation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TailwindCSS, Express.js,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GitHub Actions,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Technologies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Epic, Cerner, HL7v2, FHIR Resources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Claude AI, v0.dev, Cursor, n8n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globally distributed engineering team focusing on developing innovative healthcare solutions, fostering a culture of ownership and high-quality work which directly improved team morale and velocity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to define technical roadmaps, ensuring that feature development prioritized healthcare compliance, security, and scalability needs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Overseeing full-stack development across web and mobile platforms, successfully implemented robust architectures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streamlined workflows and improved overall team productivity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engineering best practices, continuously evaluating emerging technologies to assess their potential impact on product processes and enhancing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clinical teams to translate medical requirements into actionable technical solutions, ensuring that products consistently met high-quality standards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training program for junior engineers aimed at increasing technical skills and promoting personal growth within the distributed team context, enhancing overall organizational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across diverse time zones, leveraging collaborative tools to ensure team alignment on objectives and project milestones while maintaining high standards of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that supported agile development processes, enhancing the team's ability to deliver healthcare solutions rapidly and efficiently, ensuring compliance and regulatory standards were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engineers of various experience levels, creating a supportive environment that encouraged continuous learning and adaptation to rapidly changing technical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low-code and no-code platforms, significantly reducing development turnaround times while maintaining robust security and performance standards sought after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team performance metrics regularly, implementing adjustments based on feedback and evolving project needs, which directly resulted in higher project completion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processes, ensuring that product implementations adhered strictly to HIPAA and SOC2 compliance guidelines for maximum safety and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tooling and CI/CD implementations to optimize deployment processes, which significantly reduced time-to-market for various product iterations while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collaborative culture that stressed the importance of empathy and respect within the engineering team, allowing for open discussion and improved conflict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innovation by researching and suggesting new technologies and frameworks, which led to a more agile response to market needs and healthier competition within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high-impact roles that involved significant collaboration with cross-functional teams, ensuring alignment and delivery of high-quality software solutions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deployments and enhanced product delivery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met user demands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sessions, which improved code quality and fostered knowledge-sharing among team members, creating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maintaining flexibility to adapt to changing project requirements and rapidly shifting priorities inherent in startup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user requirements into technical specifications, ensuring that development work remained aligned with overall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medical standards and best practices, especially in the context of electronic health records (EHR) systems and data handling across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modern front-end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development efficiency and enhanced user experiences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that informed company direction and technology adoption, ensuring long-term alignment with industry trends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documentation for code, processes, and deployment practices, which proved invaluable for onboarding new engineers and maintaining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testing frameworks into the software development lifecycle to ensure quality control and adherence to requirements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on best practices during software development processes while fostering a culture of growth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