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 with 11 years of experience specializing in software development for web and mobile applications, including proficiency in Python, SQL, and energy management systems. Proven ability to analyze operational performance and facilitate coordination across various teams, ensuring compliance and optimized performance of Battery Energy Storage Systems (BESS).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C#, Java, R, Shell Scripting,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Spring Boot, Power BI, TensorFlow,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MySQL, MongoDB, SQLite, Redis, Apache Kafka, Matplotlib,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Standards:</w:t>
      </w:r>
      <w:r w:rsidRPr="00745DD3">
        <w:rPr>
          <w:rFonts w:ascii="Roboto Light" w:eastAsia="Roboto Light" w:hAnsi="Roboto Light" w:cs="Roboto Light"/>
          <w:color w:val="404040" w:themeColor="text1" w:themeTint="BF"/>
          <w:sz w:val="20"/>
          <w:szCs w:val="20"/>
        </w:rPr>
        <w:t xml:space="preserve"> NERC, ISO, IEC, IEEE, BESS, Grid Operations, SCADA, Energy Management Systems (EMS)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monitoring systems for Battery Energy Storage Systems (BESS)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operational performance evaluation while ensuring alignment with </w:t>
      </w:r>
      <w:r w:rsidRPr="00745DD3">
        <w:rPr>
          <w:rFonts w:ascii="Roboto Light" w:eastAsia="Roboto Light" w:hAnsi="Roboto Light" w:cs="Roboto Light"/>
          <w:b/>
          <w:bCs/>
          <w:color w:val="404040" w:themeColor="text1" w:themeTint="BF"/>
          <w:sz w:val="20"/>
          <w:szCs w:val="20"/>
        </w:rPr>
        <w:t xml:space="preserve">NERC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troubleshooting and diagnostics for underperforming energy storage systems, employing analytical tools to interpret data and devise effective solutions in collaboration with cross-functional teams, thereby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procedures to enhance the compliance and performance of energy systems operations, ensuring that all regulatory requirements were consistently met while achieving operational excellence across various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installations.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energy markets and locational marginal pricing to improve decision-making processes, creating analytical models that provided critical insights into market dynamics and performance optimization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engineering teams and </w:t>
      </w:r>
      <w:r w:rsidRPr="00745DD3">
        <w:rPr>
          <w:rFonts w:ascii="Roboto Light" w:eastAsia="Roboto Light" w:hAnsi="Roboto Light" w:cs="Roboto Light"/>
          <w:b/>
          <w:bCs/>
          <w:color w:val="404040" w:themeColor="text1" w:themeTint="BF"/>
          <w:sz w:val="20"/>
          <w:szCs w:val="20"/>
        </w:rPr>
        <w:t xml:space="preserve">ISOs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response strategies for grid demand, ensuring timely issue resolutions while fostering strong partnerships within the power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operational metrics, fostering data-driven discussions among stakeholders and enabling informed decision-making at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automated reporting tools that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spent on manual reporting while enhancing the accuracy of performance metrics communicated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advancements in energy storage technologies and regulatory changes, ensuring the company’s practices remained at the forefront of industry standards and effectively addressing any immediate compliance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and conferences to share insights on performance enhancement techniques for battery storage systems, contributing to the collective knowledge around </w:t>
      </w:r>
      <w:r w:rsidRPr="00745DD3">
        <w:rPr>
          <w:rFonts w:ascii="Roboto Light" w:eastAsia="Roboto Light" w:hAnsi="Roboto Light" w:cs="Roboto Light"/>
          <w:b/>
          <w:bCs/>
          <w:color w:val="404040" w:themeColor="text1" w:themeTint="BF"/>
          <w:sz w:val="20"/>
          <w:szCs w:val="20"/>
        </w:rPr>
        <w:t xml:space="preserve">BESS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disaster recovery plans into existing operational frameworks, ensuring continuous performance during disruptions while highlighting the importance of risk management within BESS operations while adapting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for analyzing complex datasets pertaining to energy storage performance, leveraging extensive programming knowledge to enhance operational reliability and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utility stakeholders to align risk assessment techniques with industry standards, allowing for a cohesive approach to asset management and optimizing performance across energy storage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for software updates within energy management systems, ensuring that performance improvements did not compromise existing functionalities or regulatory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reliability and performance engineering, fostering a knowledge-sharing culture that encouraged continuous learning and improvement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processes to record performance analysis, operational procedures, and regulatory compliance measures, ensuring transparency and easy access to critical information about energy systems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software development projects focusing on energy management and optimization systems, ensuring robustness and compliance with industry standards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implementing user-friendly interfaces for energy monitoring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visualization that improved user engagement and operational efficiency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database architectures by implementing advanced querying techniques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management while ensuring high availability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analyze market trends and consumer behavior, utilizing analytical tools to support project development and operational strategies aligned with energy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seamless integration of energy management systems with external platforms, employing industry best practices in software architecture for enhanced interoperability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collaborative development environments, ensuring version control and continuous integration of applications designed for energy resource management and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protocols and performance tuning on energy software products, ensuring stability and regulatory compliance in various operational scenarios while minimizing the risk of failures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internal teams on new software features, emphasizing the significance of usability and operational excellence in energy management tools while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requirements-gathering sessions with customers to understand their pain points and expectations, allowing for the delivery of tailored energy management solutions integrating user feedback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methodologies, contributing to iterative development processes, and elevating team performance while enhancing the workflow for energy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projects focusing on the integration of IoT devices in energy systems, developing software solutions that enabled real-time monitoring and improved overall operational efficiency within asset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sophisticated data pipelines using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efficient data flow and processing within energy management applications to support analytical use cases.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