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specializing in web and mobile applications. Proven expertise in energy storage systems, performance optimization, and innovative design strategies. Exceptional skills in leading cross-functional teams, leveraging cutting-edge technologies, and delivering high-quality solutions that meet client needs while aligning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TypeScript, JavaScript, Go,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Spring, .NET,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OpenStack,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Cassandra, Elasticsearch, MySQL, SQLite,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Jenkins, JIRA, Confluence, Visual Studio Code, Eclipse, Postman,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development initiatives for innovative </w:t>
      </w:r>
      <w:r w:rsidRPr="00745DD3">
        <w:rPr>
          <w:rFonts w:ascii="Roboto Light" w:eastAsia="Roboto Light" w:hAnsi="Roboto Light" w:cs="Roboto Light"/>
          <w:b/>
          <w:bCs/>
          <w:color w:val="404040" w:themeColor="text1" w:themeTint="BF"/>
          <w:sz w:val="20"/>
          <w:szCs w:val="20"/>
        </w:rPr>
        <w:t xml:space="preserve">energy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at ivision, ensuring cutting-edge technology applications while maintaining compliance with regulatory standards. Collaborated effectively with cross-functional teams to drive project timelines and stakeholder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t>
      </w:r>
      <w:r w:rsidRPr="00745DD3">
        <w:rPr>
          <w:rFonts w:ascii="Roboto Light" w:eastAsia="Roboto Light" w:hAnsi="Roboto Light" w:cs="Roboto Light"/>
          <w:b/>
          <w:bCs/>
          <w:color w:val="404040" w:themeColor="text1" w:themeTint="BF"/>
          <w:sz w:val="20"/>
          <w:szCs w:val="20"/>
        </w:rPr>
        <w:t xml:space="preserve">energy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increase operational efficiency by integrating advanced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 enhancing collaboration, adaptability, and responsiveness to client feedback while consistently delivering quality software solutions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scalability of software applications, integrating continuous delivery practices to streamline deployment processes and ensure robust development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the application of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energy storage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safety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migration of legacy applications to modern </w:t>
      </w:r>
      <w:r w:rsidRPr="00745DD3">
        <w:rPr>
          <w:rFonts w:ascii="Roboto Light" w:eastAsia="Roboto Light" w:hAnsi="Roboto Light" w:cs="Roboto Light"/>
          <w:b/>
          <w:bCs/>
          <w:color w:val="404040" w:themeColor="text1" w:themeTint="BF"/>
          <w:sz w:val="20"/>
          <w:szCs w:val="20"/>
        </w:rPr>
        <w:t xml:space="preserve">web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employing industry-standard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practices to enhance performance and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customer requirements into technical specifications, focusing on </w:t>
      </w:r>
      <w:r w:rsidRPr="00745DD3">
        <w:rPr>
          <w:rFonts w:ascii="Roboto Light" w:eastAsia="Roboto Light" w:hAnsi="Roboto Light" w:cs="Roboto Light"/>
          <w:b/>
          <w:bCs/>
          <w:color w:val="404040" w:themeColor="text1" w:themeTint="BF"/>
          <w:sz w:val="20"/>
          <w:szCs w:val="20"/>
        </w:rPr>
        <w:t xml:space="preserve">performance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user-centric designs for </w:t>
      </w:r>
      <w:r w:rsidRPr="00745DD3">
        <w:rPr>
          <w:rFonts w:ascii="Roboto Light" w:eastAsia="Roboto Light" w:hAnsi="Roboto Light" w:cs="Roboto Light"/>
          <w:b/>
          <w:bCs/>
          <w:color w:val="404040" w:themeColor="text1" w:themeTint="BF"/>
          <w:sz w:val="20"/>
          <w:szCs w:val="20"/>
        </w:rPr>
        <w:t xml:space="preserve">energy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utilizing </w:t>
      </w:r>
      <w:r w:rsidRPr="00745DD3">
        <w:rPr>
          <w:rFonts w:ascii="Roboto Light" w:eastAsia="Roboto Light" w:hAnsi="Roboto Light" w:cs="Roboto Light"/>
          <w:b/>
          <w:bCs/>
          <w:color w:val="404040" w:themeColor="text1" w:themeTint="BF"/>
          <w:sz w:val="20"/>
          <w:szCs w:val="20"/>
        </w:rPr>
        <w:t xml:space="preserve">RESTful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integrations with third-party systems, enhancing the functionality and interoperability of </w:t>
      </w:r>
      <w:r w:rsidRPr="00745DD3">
        <w:rPr>
          <w:rFonts w:ascii="Roboto Light" w:eastAsia="Roboto Light" w:hAnsi="Roboto Light" w:cs="Roboto Light"/>
          <w:b/>
          <w:bCs/>
          <w:color w:val="404040" w:themeColor="text1" w:themeTint="BF"/>
          <w:sz w:val="20"/>
          <w:szCs w:val="20"/>
        </w:rPr>
        <w:t xml:space="preserve">energy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deployed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of complex systems, employing both automated and manual testing techniques to identify defects and ensure high reliability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solutions deployed, ensuring clarity in development processes and creating manuals that assist future development teams in upholding standards and enhancing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innovative technologies in project workflows, encouraging the team to explore emerging trends in </w:t>
      </w:r>
      <w:r w:rsidRPr="00745DD3">
        <w:rPr>
          <w:rFonts w:ascii="Roboto Light" w:eastAsia="Roboto Light" w:hAnsi="Roboto Light" w:cs="Roboto Light"/>
          <w:b/>
          <w:bCs/>
          <w:color w:val="404040" w:themeColor="text1" w:themeTint="BF"/>
          <w:sz w:val="20"/>
          <w:szCs w:val="20"/>
        </w:rPr>
        <w:t xml:space="preserve">energy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ultimately leading to increased project adaptability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seminars and workshops, aiming to stay abreast of industry trends and to incorporate cutting-edge advancements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energy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the performance of deployed applications in real-time, subsequently analyzing gathered data to drive future improvements in functionality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software development process, expanding collaboration between development and operations teams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for peer projects, providing constructive feedback and ensuring that development practices aligned with both industry standards and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enterprise-level applications at Microsoft, focusing on leveraging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processing, leading to improved scalability of applications supporting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and refine application requirements, ensuring alignment between client needs and technical specifications for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offered mentorship to junior software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maintainable and modular code while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deploying scalable solutions that meet rigorous power requirements and high availability for user traffic across global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design to implementation and production support, ensuring timely delivery and ongoing support for deployed applications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across applications to ensure code quality and adherence to company standards, proactively addressing identified bugs during early stages of development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existing features by integrating feedback gathered from user testing, improving user experiences through thoughtful adjustments in application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enhancing performance benchmarks for the organization by deploying optimized cloud infrastructure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across different product lines, facilitating discussions and offering alternative solutions that leverage existing capabilities 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to utilize best practices in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skills in managing cloud resources and ensuring efficient application performance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technological trends and customer needs, translating insights into actionable development plans while informing product management of potential market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internal documentation system for development processes and protocols, creating accessible resources for new team members while promoting consistency and adherence to standards throughout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