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resilient backend services and web solutions. Proficient in modern technologies such as Python, AWS, and SQL with a strong focus on clean energy applications and cloud architecture. Adept at collaborating within cross-functional teams to optimize energy usage and drive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PHP, Ruby, JavaScript, C#,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Technologies:</w:t>
      </w:r>
      <w:r w:rsidRPr="00745DD3">
        <w:rPr>
          <w:rFonts w:ascii="Roboto Light" w:eastAsia="Roboto Light" w:hAnsi="Roboto Light" w:cs="Roboto Light"/>
          <w:color w:val="404040" w:themeColor="text1" w:themeTint="BF"/>
          <w:sz w:val="20"/>
          <w:szCs w:val="20"/>
        </w:rPr>
        <w:t xml:space="preserve"> PostgreSQL, MySQL, Oracle, AWS Redshift, SQLite, MongoDB, Apache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Google Cloud Platform, Azure, AWS Lambda, Terraform,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Django, Flask, Spring, Express.js, Ruby on Rails,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Jira, Kubernetes, Terraform, Docker,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Redis, Airflow, Apache Kafka, Prefect, Apache Spark, Elasticsearch,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for a virtual power plant (VPP) by designing and implementing highly-available backend services, allowing energy partners to integrate seamlessly through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pub/sub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for real-time data exchange. Utilized agile methodologies to enhance team collaboration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infrastructures by architecting solutions that supported user scalability while maintaining system reliability, focusing on security and data privacy as top priorities in cloud deployments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product, and business development to drive strategic initiatives around energy efficiency and customer engagement, enhancing service features through continuous integration of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and configurations to ensure end-to-end service robustness, adopting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improve code quality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deployed cloud infrastructure best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resource management systems that enhanced deployment frequency and operational flexibility.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for web applications, optimizing API performance and ensuring high availability through rigorous testing and deployment strategies,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that fostered collaboration and innovation, contributing to enhanced team growth and improved software product quality through shared knowledge and expertise in various programming languages.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reducing bottlenecks in release cycles and promoting a culture of continuous improvement across software delivery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 planning and execution by providing detailed technical insights, effectively breaking down complex projects into manageable deliverables, and ensuring alignment with both engineering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and optimized database interactions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data retrieval for applications while focusing on efficient resource usage and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