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professional with over 11 years of experience specializing in distributed systems, consensus protocols, and network programming. Proficient in implementing Go and Rust applications, leveraging advanced cloud environments like AWS and Azure to design sustainable IoT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C++, Python, JavaScript, TypeScript,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Paxos, Raft, PBFT, CAP theorem, consistency models, concurrent programming, parallel programming, network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IBM Cloud, Oracle Cloud, DigitalOcean,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Terraform, Jenkins,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Load Testing, Functional Testing, Unit Testing, Performance Tuning, Static Analysis, Profiling, Monitoring Tools, Debugging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distributed consensus mechanisms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reliability of multi-node communication systems, optimizing resource allocation and data consistency across heterogeneous environments effectively, including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w:t>
      </w:r>
      <w:r w:rsidRPr="00745DD3">
        <w:rPr>
          <w:rFonts w:ascii="Roboto Light" w:eastAsia="Roboto Light" w:hAnsi="Roboto Light" w:cs="Roboto Light"/>
          <w:b/>
          <w:bCs/>
          <w:color w:val="404040" w:themeColor="text1" w:themeTint="BF"/>
          <w:sz w:val="20"/>
          <w:szCs w:val="20"/>
        </w:rPr>
        <w:t xml:space="preserve">concurrency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optimizing throughput through performance tracing and analysis to mitigate potential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the design of </w:t>
      </w:r>
      <w:r w:rsidRPr="00745DD3">
        <w:rPr>
          <w:rFonts w:ascii="Roboto Light" w:eastAsia="Roboto Light" w:hAnsi="Roboto Light" w:cs="Roboto Light"/>
          <w:b/>
          <w:bCs/>
          <w:color w:val="404040" w:themeColor="text1" w:themeTint="BF"/>
          <w:sz w:val="20"/>
          <w:szCs w:val="20"/>
        </w:rPr>
        <w:t xml:space="preserve">network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secure data exchange and improve interoperability of IoT devices across diverse applications in smart city implementations, focusing on resiliency.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in the evaluation and enhancement of </w:t>
      </w:r>
      <w:r w:rsidRPr="00745DD3">
        <w:rPr>
          <w:rFonts w:ascii="Roboto Light" w:eastAsia="Roboto Light" w:hAnsi="Roboto Light" w:cs="Roboto Light"/>
          <w:b/>
          <w:bCs/>
          <w:color w:val="404040" w:themeColor="text1" w:themeTint="BF"/>
          <w:sz w:val="20"/>
          <w:szCs w:val="20"/>
        </w:rPr>
        <w:t xml:space="preserve">consensus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Paxos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existing protocols to meet evolving challenges in decentralized system architectures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for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testing frameworks to validate </w:t>
      </w:r>
      <w:r w:rsidRPr="00745DD3">
        <w:rPr>
          <w:rFonts w:ascii="Roboto Light" w:eastAsia="Roboto Light" w:hAnsi="Roboto Light" w:cs="Roboto Light"/>
          <w:b/>
          <w:bCs/>
          <w:color w:val="404040" w:themeColor="text1" w:themeTint="BF"/>
          <w:sz w:val="20"/>
          <w:szCs w:val="20"/>
        </w:rPr>
        <w:t xml:space="preserve">network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integrity while continuously monitoring performance metrics to drive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engineer solutions addressing complex challenges in </w:t>
      </w:r>
      <w:r w:rsidRPr="00745DD3">
        <w:rPr>
          <w:rFonts w:ascii="Roboto Light" w:eastAsia="Roboto Light" w:hAnsi="Roboto Light" w:cs="Roboto Light"/>
          <w:b/>
          <w:bCs/>
          <w:color w:val="404040" w:themeColor="text1" w:themeTint="BF"/>
          <w:sz w:val="20"/>
          <w:szCs w:val="20"/>
        </w:rPr>
        <w:t xml:space="preserve">IoT connectivity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product design aligned with sustainability initiatives while fulfilling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integrating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fault-tolerant systems that leverage dynamic resource scaling and service orchestration to enhance operational efficiency in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through rigorous </w:t>
      </w:r>
      <w:r w:rsidRPr="00745DD3">
        <w:rPr>
          <w:rFonts w:ascii="Roboto Light" w:eastAsia="Roboto Light" w:hAnsi="Roboto Light" w:cs="Roboto Light"/>
          <w:b/>
          <w:bCs/>
          <w:color w:val="404040" w:themeColor="text1" w:themeTint="BF"/>
          <w:sz w:val="20"/>
          <w:szCs w:val="20"/>
        </w:rPr>
        <w:t xml:space="preserve">bottleneck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profiling tools to assess and enhance application responsiveness while ensuring that resource utilization remained within expected thresholds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collaborative brainstorming sessions, fostering a team environment that encouraged innovative thinking and adaptability in addressing </w:t>
      </w:r>
      <w:r w:rsidRPr="00745DD3">
        <w:rPr>
          <w:rFonts w:ascii="Roboto Light" w:eastAsia="Roboto Light" w:hAnsi="Roboto Light" w:cs="Roboto Light"/>
          <w:b/>
          <w:bCs/>
          <w:color w:val="404040" w:themeColor="text1" w:themeTint="BF"/>
          <w:sz w:val="20"/>
          <w:szCs w:val="20"/>
        </w:rPr>
        <w:t xml:space="preserve">distributed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enhancing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approaches to implementing </w:t>
      </w:r>
      <w:r w:rsidRPr="00745DD3">
        <w:rPr>
          <w:rFonts w:ascii="Roboto Light" w:eastAsia="Roboto Light" w:hAnsi="Roboto Light" w:cs="Roboto Light"/>
          <w:b/>
          <w:bCs/>
          <w:color w:val="404040" w:themeColor="text1" w:themeTint="BF"/>
          <w:sz w:val="20"/>
          <w:szCs w:val="20"/>
        </w:rPr>
        <w:t xml:space="preserve">CAP theorem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system design, advocating for trade-offs that minimized latency while ensuring high availability and partition tolerance in network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on emerging technologies in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decentralized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findings into product development strategies that prioritized both innovation and environmental sustainability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best practices for </w:t>
      </w:r>
      <w:r w:rsidRPr="00745DD3">
        <w:rPr>
          <w:rFonts w:ascii="Roboto Light" w:eastAsia="Roboto Light" w:hAnsi="Roboto Light" w:cs="Roboto Light"/>
          <w:b/>
          <w:bCs/>
          <w:color w:val="404040" w:themeColor="text1" w:themeTint="BF"/>
          <w:sz w:val="20"/>
          <w:szCs w:val="20"/>
        </w:rPr>
        <w:t xml:space="preserve">systems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a culture of growth and continuous learning that has elevated team expertise and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efforts to promote education in </w:t>
      </w:r>
      <w:r w:rsidRPr="00745DD3">
        <w:rPr>
          <w:rFonts w:ascii="Roboto Light" w:eastAsia="Roboto Light" w:hAnsi="Roboto Light" w:cs="Roboto Light"/>
          <w:b/>
          <w:bCs/>
          <w:color w:val="404040" w:themeColor="text1" w:themeTint="BF"/>
          <w:sz w:val="20"/>
          <w:szCs w:val="20"/>
        </w:rPr>
        <w:t xml:space="preserve">IoT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on building sustainable digital infrastructures while advocating for environmental responsibility within tech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project timelines and deliverables, adeptly managing resource allocation and stakeholder expectations to ensure successful delivery of complex projects within defined scopes and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for </w:t>
      </w:r>
      <w:r w:rsidRPr="00745DD3">
        <w:rPr>
          <w:rFonts w:ascii="Roboto Light" w:eastAsia="Roboto Light" w:hAnsi="Roboto Light" w:cs="Roboto Light"/>
          <w:b/>
          <w:bCs/>
          <w:color w:val="404040" w:themeColor="text1" w:themeTint="BF"/>
          <w:sz w:val="20"/>
          <w:szCs w:val="20"/>
        </w:rPr>
        <w:t xml:space="preserve">telecommunications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data transmission reliability and processing efficiency in real-time network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new features and optimized existing functionality within </w:t>
      </w:r>
      <w:r w:rsidRPr="00745DD3">
        <w:rPr>
          <w:rFonts w:ascii="Roboto Light" w:eastAsia="Roboto Light" w:hAnsi="Roboto Light" w:cs="Roboto Light"/>
          <w:b/>
          <w:bCs/>
          <w:color w:val="404040" w:themeColor="text1" w:themeTint="BF"/>
          <w:sz w:val="20"/>
          <w:szCs w:val="20"/>
        </w:rPr>
        <w:t xml:space="preserve">distributed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principles of </w:t>
      </w:r>
      <w:r w:rsidRPr="00745DD3">
        <w:rPr>
          <w:rFonts w:ascii="Roboto Light" w:eastAsia="Roboto Light" w:hAnsi="Roboto Light" w:cs="Roboto Light"/>
          <w:b/>
          <w:bCs/>
          <w:color w:val="404040" w:themeColor="text1" w:themeTint="BF"/>
          <w:sz w:val="20"/>
          <w:szCs w:val="20"/>
        </w:rPr>
        <w:t xml:space="preserve">concurrent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stability and performance through rigorous code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in developing specifications for new capabilities in </w:t>
      </w:r>
      <w:r w:rsidRPr="00745DD3">
        <w:rPr>
          <w:rFonts w:ascii="Roboto Light" w:eastAsia="Roboto Light" w:hAnsi="Roboto Light" w:cs="Roboto Light"/>
          <w:b/>
          <w:bCs/>
          <w:color w:val="404040" w:themeColor="text1" w:themeTint="BF"/>
          <w:sz w:val="20"/>
          <w:szCs w:val="20"/>
        </w:rPr>
        <w:t xml:space="preserve">IoT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hardware and software components to deliver innovative client solutions quickly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peer reviews and technical discussions aimed at refining consensus algorithms, contributing to the evolution of strategic initiatives that improved programming methodologies and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outlining code structure, usage, and systems architecture for developed applications, ensuring clarity and maintainability in a dynamic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on existing systems, identifying critical areas for improvement which led to the implementation of enhanced algorithms that increased operational efficiency/throughput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rollout and updates while minimizing downtime, addressing critical scalability issues in response to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testing frameworks to ensure the reliability of distributed systems, employing automated testing methods that improved coverage and reduced regression errors in subsequent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production support activities, troubleshooting complex issues across various distributed systems, effectively communicating solutions and recommendations to various stakeholders involved in the operational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policies and guidelines for effective network programming protocols, promoting best practices within the team to enhance system interoperability and overall network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new technologies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piloting emerging platforms that yielded insights used to drive system improvements and efficiencies in ongoing projects and service offerings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cross-disciplinary teams throughout the organization, aligning development efforts with business objectives to enhance product offerings in the rapidly expanding digital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