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software engineer with 11 years of experience in software development, specializing in web and mobile applications while leveraging expertise in Adobe Experience Platform (AEP) and Adobe Journey Optimizer (AJO) to drive impactful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 HTML5, CSS3,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Vue.js,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Adobe Tools &amp; Integrations:</w:t>
      </w:r>
      <w:r w:rsidRPr="00745DD3">
        <w:rPr>
          <w:rFonts w:ascii="Roboto Light" w:eastAsia="Roboto Light" w:hAnsi="Roboto Light" w:cs="Roboto Light"/>
          <w:color w:val="404040" w:themeColor="text1" w:themeTint="BF"/>
          <w:sz w:val="20"/>
          <w:szCs w:val="20"/>
        </w:rPr>
        <w:t xml:space="preserve"> Adobe Experience Platform (AEP), Adobe Journey Optimizer (AJO), Adobe Analytics, Adobe Target, Adobe Launch, Adobe Experience Manager, Adobe Campaign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 Firebase, SQLite, Amazon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 Google Cloud Platform,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scalable solutions using </w:t>
      </w:r>
      <w:r w:rsidRPr="00745DD3">
        <w:rPr>
          <w:rFonts w:ascii="Roboto Light" w:eastAsia="Roboto Light" w:hAnsi="Roboto Light" w:cs="Roboto Light"/>
          <w:b/>
          <w:bCs/>
          <w:color w:val="404040" w:themeColor="text1" w:themeTint="BF"/>
          <w:sz w:val="20"/>
          <w:szCs w:val="20"/>
        </w:rPr>
        <w:t xml:space="preserve">Adobe Experience Platform (AEP)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Journey Optimizer (AJO)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personalized customer engagement across various digital touchpoints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intricate customer journeys and decisioning logic while utilizing </w:t>
      </w:r>
      <w:r w:rsidRPr="00745DD3">
        <w:rPr>
          <w:rFonts w:ascii="Roboto Light" w:eastAsia="Roboto Light" w:hAnsi="Roboto Light" w:cs="Roboto Light"/>
          <w:b/>
          <w:bCs/>
          <w:color w:val="404040" w:themeColor="text1" w:themeTint="BF"/>
          <w:sz w:val="20"/>
          <w:szCs w:val="20"/>
        </w:rPr>
        <w:t xml:space="preserve">real-time personalization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customer experiences, driving higher engagement and satisfaction rates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integrated, and maintained </w:t>
      </w:r>
      <w:r w:rsidRPr="00745DD3">
        <w:rPr>
          <w:rFonts w:ascii="Roboto Light" w:eastAsia="Roboto Light" w:hAnsi="Roboto Light" w:cs="Roboto Light"/>
          <w:b/>
          <w:bCs/>
          <w:color w:val="404040" w:themeColor="text1" w:themeTint="BF"/>
          <w:sz w:val="20"/>
          <w:szCs w:val="20"/>
        </w:rPr>
        <w:t xml:space="preserve">AEP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schemas, datasets, identities, segments, and profiles to ensure a seamless flow of data while enhancing customer insights for targeted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integrations between </w:t>
      </w:r>
      <w:r w:rsidRPr="00745DD3">
        <w:rPr>
          <w:rFonts w:ascii="Roboto Light" w:eastAsia="Roboto Light" w:hAnsi="Roboto Light" w:cs="Roboto Light"/>
          <w:b/>
          <w:bCs/>
          <w:color w:val="404040" w:themeColor="text1" w:themeTint="BF"/>
          <w:sz w:val="20"/>
          <w:szCs w:val="20"/>
        </w:rPr>
        <w:t xml:space="preserve">AEP/AJO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systems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architectures, facilitating smooth data exchanges and system synchronizations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standards of data quality, governance, and performance within the </w:t>
      </w:r>
      <w:r w:rsidRPr="00745DD3">
        <w:rPr>
          <w:rFonts w:ascii="Roboto Light" w:eastAsia="Roboto Light" w:hAnsi="Roboto Light" w:cs="Roboto Light"/>
          <w:b/>
          <w:bCs/>
          <w:color w:val="404040" w:themeColor="text1" w:themeTint="BF"/>
          <w:sz w:val="20"/>
          <w:szCs w:val="20"/>
        </w:rPr>
        <w:t xml:space="preserve">Adobe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proactive monitoring practices while adhering to compliance requirements to protect customer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business stakeholders to accurately translate complex requirements into efficient technical solutions, enabling effective project realization and satisfying end-user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critical development best practices including code reviews and technical mentoring for junior developers,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diverse production issues related to </w:t>
      </w:r>
      <w:r w:rsidRPr="00745DD3">
        <w:rPr>
          <w:rFonts w:ascii="Roboto Light" w:eastAsia="Roboto Light" w:hAnsi="Roboto Light" w:cs="Roboto Light"/>
          <w:b/>
          <w:bCs/>
          <w:color w:val="404040" w:themeColor="text1" w:themeTint="BF"/>
          <w:sz w:val="20"/>
          <w:szCs w:val="20"/>
        </w:rPr>
        <w:t xml:space="preserve">Adobe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effective analytical skills and a strong problem-solving approach to minimize downtime and enhance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architectural decisions and roadmap planning for </w:t>
      </w:r>
      <w:r w:rsidRPr="00745DD3">
        <w:rPr>
          <w:rFonts w:ascii="Roboto Light" w:eastAsia="Roboto Light" w:hAnsi="Roboto Light" w:cs="Roboto Light"/>
          <w:b/>
          <w:bCs/>
          <w:color w:val="404040" w:themeColor="text1" w:themeTint="BF"/>
          <w:sz w:val="20"/>
          <w:szCs w:val="20"/>
        </w:rPr>
        <w:t xml:space="preserve">Adobe Experience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 best practices to guide project directions and technological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Agile/Scrum environments to manage development cycles effectively, ensuring timely delivery of project milestones while adapting to changes in project scope and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emerging technologies and industry trends related to </w:t>
      </w:r>
      <w:r w:rsidRPr="00745DD3">
        <w:rPr>
          <w:rFonts w:ascii="Roboto Light" w:eastAsia="Roboto Light" w:hAnsi="Roboto Light" w:cs="Roboto Light"/>
          <w:b/>
          <w:bCs/>
          <w:color w:val="404040" w:themeColor="text1" w:themeTint="BF"/>
          <w:sz w:val="20"/>
          <w:szCs w:val="20"/>
        </w:rPr>
        <w:t xml:space="preserve">real-time data ingestion and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 implemented within the development processes for maximum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technical specifications and processes for numerous projects, improving team knowledge base and ensuring alignments across all the functional areas of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and collaborated with external partners to leverage their expertise in improving the efficiency and reach of digital marketing initiatives driven by </w:t>
      </w:r>
      <w:r w:rsidRPr="00745DD3">
        <w:rPr>
          <w:rFonts w:ascii="Roboto Light" w:eastAsia="Roboto Light" w:hAnsi="Roboto Light" w:cs="Roboto Light"/>
          <w:b/>
          <w:bCs/>
          <w:color w:val="404040" w:themeColor="text1" w:themeTint="BF"/>
          <w:sz w:val="20"/>
          <w:szCs w:val="20"/>
        </w:rPr>
        <w:t xml:space="preserve">AEP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AJO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focused on data privacy and consent management within the </w:t>
      </w:r>
      <w:r w:rsidRPr="00745DD3">
        <w:rPr>
          <w:rFonts w:ascii="Roboto Light" w:eastAsia="Roboto Light" w:hAnsi="Roboto Light" w:cs="Roboto Light"/>
          <w:b/>
          <w:bCs/>
          <w:color w:val="404040" w:themeColor="text1" w:themeTint="BF"/>
          <w:sz w:val="20"/>
          <w:szCs w:val="20"/>
        </w:rPr>
        <w:t xml:space="preserve">Adobe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regulations while maintaining transparency for customer data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stakeholder meetings, illustrating strong communication skills while providing updates on project status and gathering feedback for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stability by implementing best programming practices and optimizing code efficiencies across various components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to support interactive web applications, emphasizing performance tuning, security, and scalability while ensuring integrations with external services without compromising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user-centric interfaces, ensuring seamless user experiences that elevated engagement and satisfaction rates significantly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workflows by automating testing and deployment processes to accelerate delivery cycles and minimize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architect solutions that supported real-time data processing and analytics, facilitating scalable applications that addressed dynamic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while working closely with cross-functional teams, adapting rapidly to project scope changes and ensuring timely follow-through with project deliverables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system debugging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product functionalities while minimizing risk through effective quality assurance measures and test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experience management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insightful metrics that influenced strategic decision-making processes for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processes, enabling effective management of codebases and fostering team collaboration on diverse project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legacy systems to modern architectures, leveraging cloud technologies, and microservices design principles to improve system performance and facilitate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workshops and knowledge-sharing sessions, enhancing team capabilities and ensuring seamless onboarding processes for new technologies used within the development environment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documentation for technical specifications and operational processes, ensuring proper knowledge transfer that aided team efficiency and minimized disruptions caused by personnel turnover.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