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over 9 years of experience in software development, specializing in web and mobile applications. Proficient in designing and managing robust AWS-based infrastructures, CI/CD pipelines, and automation solutions. Strong collaboration skills with cross-functional teams to ensure reliable and scalable application performance, integrating AI and ML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AWS Lambda,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Container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Terragrunt, CloudFormation, Ansible,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GitLab CI,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Node.js,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CloudWatch,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provisioned AWS-based infrastructure for both production and development environments, ensuring high availability and fault tolerance through advanced techniques such as multi-AZ deployments and auto-scaling practices to boost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for multiple programming languages, thereby streamlining development efforts and enhancing delivery timelines significantly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deployment of microservices architectures which improved application scalability and resilience against service disruptions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Terragrunt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versioning, reusability of codes, and reducing configuration drift across numerous environments by strict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monitoring and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insights into system performance, optimizing resource management and maintaining operational excellence for cloud-based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routine administrative tasks, allowing teams to focus on strategic initiatives and reducing manual work errors in cloud operations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and software application teams to ensure the deployment infrastructure was optimized for AI workloads, integrating AI frameworks to support machine learning pipelines and data processing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and infrastructure diagrams that simplified visibility and auditing processes for both technical and non-technical stakeholders, enhancing team collaboration and knowledge sharing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complex migration workflows and ensuring data integrity through meticulous schema management practices, fostering robust data-handling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cost optimization strategies for AWS services to manage budgets effectively, employing reserved instances and rightsizing to improve financial resource allocations across different cloud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secure secret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Secrets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sensitive operational credentials were safeguarded and compliance was upheld across system environments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adopt best practices for infrastructure reliability, scalability, and security enhancing overall project outcomes through shared knowledge and collaborative efforts in improving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serverless applications deployed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event-driven architectures to enhance application responsiveness and resource efficiency in cloud functionalities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policies for container security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Aqua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Sysdig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around vulnerability scanning and compliance checks across containerized applications to ensure robust security postures.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disaster recovery planning and infrastructure redundancy that ensured minimal downtime during outages, dramatically improving team confidence in system resiliency and operational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increased user engagement and system performance through optimized application architectures that supported thousands of simultaneous users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participating in sprints and daily stand-ups, effectively communicating project progress and obstacles while maintaining strong relationships across diverse project teams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interchange between multiple platforms, which improved overall system interoperability and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and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development workflows by integrating unit tests and deployment strategies, which significantly reduced manual intervention and errors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system performance and bottlenecks using profiling tools, identifying critical areas for improvements and optimizing code efficiency leading to robust application functionality across various deployment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cross-team workshops and training sessions enhancing team capabilities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thereby fostering a culture of continuous improvement and knowledge sharing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technical documentation elaborating application architectures, configurations, and troubleshooting procedures, facilitating onboarding of new team members and improving project transparency across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microservices applications, ensuring that deployments were reliable and scalable under a microservices architecture that supported varied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fixes for performance issues while enhancing operational procedures based on visibility analytics and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milestones were met and team members had clear directives while sharing project documentation effectively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maintain high code quality, embracing best software development practices while mentoring junior developers on critical coding standards and innovative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post-mortem evaluations after deployments, documenting lessons learned, and understanding risk factors to enhance future deployments and increase operational effectiveness within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