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DevOps, cloud architecture, and CI/CD automation. Proficient in technologies like AWS, Docker, and Terraform, with a strong focus on delivering scalable and secure applications. Passionate about leveraging cutting-edge tools to optimize software delivery and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ECS, EKS,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Docker Swarm,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Pulumi, Ansible,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GitLab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JavaScript, Ruby, Shell Scripting,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PKI, OAuth, OpenID Connect, IAM, NIST Compliance, Vulnerability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that facilitated seamless integration and deployment across multiple environments, ensuring high availability and scalability of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cloud-native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 orchestration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standardized environment deployments and enhanced reproducibility of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tests and deployments, significantly reducing release cycle times and increasing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interpret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security mandates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technical controls, ensuring compliance with industry security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monitoring tasks and improve the integration of security measures within the deployment processes, streamlining overall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support multiple-dev workflow, allowing for parallel development and efficient resource utilization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systems engineering tasks to troubleshoot web applications and optimize performance, leveraging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application-level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best practices for security and compliance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actively promoting a culture of security awareness through training and documentation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security solutions with monitoring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visibility and proactive management of application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including branching and artifact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improve collaboration and reduce release conflicts 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certificate management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secure ephemeral environments, balancing flexibility with robust security postures.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end-to-end troubleshooting for desktop and server OS customizations to ensure compatibility and performance across diverse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operation of scalable configuration management systems, implementing policy as code to enhance governance and oversight across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deployment of secure and resilient architectures for web applications, leveraging cloud provider capabilities and innovative design patterns.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effective architectures that meet client requirements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to design and implement microservices-based applications, emphasizing resilient design and scalable deployment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refining application deployment processes by introducing CI/CD practices, improving turnaround times and response to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following best practices in software engineering to ensure high-quality,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practices to deliver reliable software products, using automated frameworks to accelerate the testing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uplift team competency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adaptation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to maintain high software quality and ensure alignment with overall product goals and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Agile methodologies and DevOps practices, fostering collaboration and accelerated delivery of software solutions through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