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Senior DevOps Engineer with over 11 years of software development experience, specializing in web and mobile applications. Adept at building scalable AWS infrastructure, optimizing deployment processes, and driving automation to enhance operational efficiency. Proven ability to collaborate across teams and implement best practices for secure and efficient systems. Passionate about improving healthcare through innovative solutions and fostering a culture of diversity and inclusion.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Kubernetes, Docker, Ansible,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GitLab, Jenkins, CircleCI, Travis CI, Jira,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DataDog, New Relic, Prometheus, Grafana, CloudWatch, ELK Stack, Sentry,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Bash, Ruby,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Infrastructure as Code, CI/CD, Serverless Architecture, Configuration Management, Virtualization, Load Balancing, Network Security, Security Policies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highly available and secure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optimal performance and reliability for web-based applications and services within a fast-paced healthcare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for multiple teams and minimizing downtime while ensuring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engineering and product teams to define infrastructure requirements, translating complex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clear processes that enhance productivity and operational success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monitoring and alerting practices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and swift incident resolution, thus improving the overall service availability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reproducible and consistent deployments across different environments while reducing configuration drift and manual intervention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API gateways and protocols in infrastructure, enhancing application interactions while protecting sensitive user data, reflecting a strong commitment to patient privacy and compliance within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advocating test-driven development principles, resulting in high-quality code deployments that reduced bugs and improved application stability for all digital health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workshops to share knowledge on best practices in cloud management and infrastructure security, fostering a collaborative environment that encouraged innovation and collective problem-solving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on-call rotations to support production systems, responding promptly to incidents and ensuring effective incident management processes were in place to maintain a robust operational healthcare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operational excellence processes, optimizing resource allocations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cost-effectiveness while enhancing the performance of operational applications across user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security team to design and implement relevant changes, ensuring compliance with industry regulations and security standards, thereby greatly increasing trust within end-users of the healthcare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scalability and maintainability of applications in variable workloads and traffic patterns commonly seen in healthcare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performance metrics to leadership and stakeholders, deriving actionable insights to guide infrastructure investments and optimize overall system architecture for both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role-based access control across cloud environments to enhance data protection practices, ensuring that only authorized personnel could access sensitive infrastructure while maintaining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agile development process through active collaboration with product and engineering teams, driving successful enhancements that align with the broader mission to improve patient care and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architectures that leverage cloud resources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facilitate rapid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compatibility across web and mobile platforms, thus enhancing user experience and engagement while supporting concurrent users effectively through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and translate them into actionable user stories, demonstrating an acute ability to align technical solutions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applications in production, leveraging profiling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bottlenecks affecting application responsiveness and throughput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migrating on-premise applications to scalable cloud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hosting costs while ensuring compliance with security and data protection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monitoring frameworks to capture real-time system performance metrics, harnessing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dashboards, facilitating data-driven decision-making on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tools like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configuration management and repeatability for infrastructure setups in support of development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among development, QA, and operations teams to promote shared responsibilities in deployment processes, resulting in more cohesive and aligned technology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to design and implement database schemas that support scalable data storage configurations while maintaining high performance in application responses and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establishing career pathways and professional development opportunities within the organization, fueling a culture of continuous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and retrospective meetings, actively contributing insights and suggestions for process improvements that enhanced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complex stakeholder dynamics, ensuring clear communication between technical and non-technical teams, which reduced project misunderstandings and elevated overall delivery quality to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