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11 years in software development focusing on web and mobile applications. Skilled in AWS, Serverless Architecture, CI/CD, and collaborative problem-solving. Proven track record in enhancing operational efficiency through automation and scalable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Serverless, Lambda, API Gateway, CloudFront, S3, EKS, RDS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as Code, Terraform, CloudFormation, Ansible, Docker, Kubernetes,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JavaScript, Go, Ruby, Shell Scripting, Java,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IAM, Network Security, Secure Architecture, Snyk, Terraform Security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Express, Spring Boot, Node.js, React, Vue.js,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serverless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optimizing architecture for scalability in a fast-paced startup environment, contributing significantly to product reliability and customer satisfaction in estate planning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efficiency while ensuring consistent environments across multiple AWS resources and applications, leading to increased developer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understand project requirements and deliver robust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collaboration tools, enhancing overall project delivery times with effective communication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for cloud infrastructure and automated scripts, ensuring ease of use and understandability for future team members, fostering a culture of knowledge sharing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times and streamlining the workflow across development and operations teams, contributing to rapid and reliable application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project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orchestrating containerized applications, improving application resilience and reducing downtime while maintaining high service quality and performance objectives for user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improvements in system observability and security posture through enhanced logging and alerting mechanisms for faster incident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security best practices for AWS services by developing secure access policies and governance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safeguarding applications through comprehensive security reviews and audits to minimize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peers, focusing on best practices in code quality and performance enhancements, fostering a collaborative team environment dedicated to shared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DevOps methodologies, enhancing team capability and ensuring a high level of technical proficiency across the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scripting automation tasks in cloud management, significantly reducing manual processes and enhancing system maintenance efficiency, ultimately leading to better resource management and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facilitating continuous feedback and iterative improvements, contributing to an environment of transparency, adaptability, and community-driven decision-making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serverless solutions with monitoring and logging strategies ensuring adherence to compliance and security standards, aligning the project with industry best practices and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to optimize cloud costs through architectural changes and resource management, influencing strategic decisions to maximize the return on technology investments while reducing wastage.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Steered architectural discussions for implementing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decoupled and modular approach to application development, allowing for easier updates and scalability.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Tasked with enhancing existing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technologies, leading to increased efficiency in all phases of the software development lifecycle due to improved deployment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database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persistence and optimized performance, ensuring data availability and integrity in production systems under high demand.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accelerating the release cycle through effective testing practices within the CI/CD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containerized applications, significantly improving scalability and orchestration of web applications attracting over thousands of daily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 to align on product features and enhancements using agile methodologies, contributing to clear project objectives and team accountability for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 on code bases, enforcing best practices and workflows that promoted efficiency in team projects while maintaining high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cloud-native applications and DevOps techniques, fostering a culture of continuous learning and adaptability 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APIs following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ensuring high performance and seamless integration with frontend applications, elevating the overall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 and made recommendations for optimization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enhancements in application responsiveness and user satisfaction scores.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security assessments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Snyk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vulnerabilities in dependencies and ensuring code compliance with security standards, thus reducing potential risks in application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infrastructure monitoring solutions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logging capabilities and incident response effectiveness through detailed visualizations and log analysis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design patterns and standards for scalable architecture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development and significantly improving the maintainability of conditional front-end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