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Data Engineer with over 11 years of experience in software development, focusing on database architecture and management for web and mobile applications. Proven ability to design and implement complex data solutions while optimizing performance and enhancing system integrations.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MySQL, PostgreSQL, MongoDB, DynamoDB, Redis, AWS RDS, Azure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xml:space="preserve"> Apache Airflow, Talend, Pentaho, ETL Pipelines, REST APIs, GraphQL, Data Transformation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Terraform, CloudFormation, Docker, Kubernetes, Jenkins,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.NET Core, Java, JavaScript, TypeScript, Node.js,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Grafana, DataDog, Database Security, Compliance Standards, Backup Procedures, Disaster Recovery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database schemas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multiple systems to optimize data integrity and efficiency while accommodating evolving requirements in an agile software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w:t>
      </w:r>
      <w:r w:rsidRPr="00745DD3">
        <w:rPr>
          <w:rFonts w:ascii="Roboto Light" w:eastAsia="Roboto Light" w:hAnsi="Roboto Light" w:cs="Roboto Light"/>
          <w:b/>
          <w:bCs/>
          <w:color w:val="404040" w:themeColor="text1" w:themeTint="BF"/>
          <w:sz w:val="20"/>
          <w:szCs w:val="20"/>
        </w:rPr>
        <w:t xml:space="preserve">query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thorough analyses to identify bottlenecks, enhancing system efficiency, and ensuring rapid response times for user queries in large-scale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ETL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and transformation of data from varied sources, contributing significantly to improved data accessibility for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DevOps teams to automate database management processes, integrating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reduce manual intervention in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critical databases to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overseeing version upgrades and ensuring minimal downtime during transitions while enhancing overall system performance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w:t>
      </w:r>
      <w:r w:rsidRPr="00745DD3">
        <w:rPr>
          <w:rFonts w:ascii="Roboto Light" w:eastAsia="Roboto Light" w:hAnsi="Roboto Light" w:cs="Roboto Light"/>
          <w:b/>
          <w:bCs/>
          <w:color w:val="404040" w:themeColor="text1" w:themeTint="BF"/>
          <w:sz w:val="20"/>
          <w:szCs w:val="20"/>
        </w:rPr>
        <w:t xml:space="preserve">backup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recovery, and </w:t>
      </w:r>
      <w:r w:rsidRPr="00745DD3">
        <w:rPr>
          <w:rFonts w:ascii="Roboto Light" w:eastAsia="Roboto Light" w:hAnsi="Roboto Light" w:cs="Roboto Light"/>
          <w:b/>
          <w:bCs/>
          <w:color w:val="404040" w:themeColor="text1" w:themeTint="BF"/>
          <w:sz w:val="20"/>
          <w:szCs w:val="20"/>
        </w:rPr>
        <w:t xml:space="preserve">disaster recovery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safeguard against data loss and ensure availability of critical applications in case of unexpected failures or disasters.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continuous monitoring of </w:t>
      </w:r>
      <w:r w:rsidRPr="00745DD3">
        <w:rPr>
          <w:rFonts w:ascii="Roboto Light" w:eastAsia="Roboto Light" w:hAnsi="Roboto Light" w:cs="Roboto Light"/>
          <w:b/>
          <w:bCs/>
          <w:color w:val="404040" w:themeColor="text1" w:themeTint="BF"/>
          <w:sz w:val="20"/>
          <w:szCs w:val="20"/>
        </w:rPr>
        <w:t xml:space="preserve">database health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capacity planning and proactive performance tuning initiatives for high-volume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collaboration within the engineering team to improve project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technologies for supporting </w:t>
      </w:r>
      <w:r w:rsidRPr="00745DD3">
        <w:rPr>
          <w:rFonts w:ascii="Roboto Light" w:eastAsia="Roboto Light" w:hAnsi="Roboto Light" w:cs="Roboto Light"/>
          <w:b/>
          <w:bCs/>
          <w:color w:val="404040" w:themeColor="text1" w:themeTint="BF"/>
          <w:sz w:val="20"/>
          <w:szCs w:val="20"/>
        </w:rPr>
        <w:t xml:space="preserve">AI/ML workloads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architecting data solutions that enhance analytical capabilities and support innovative features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leading </w:t>
      </w:r>
      <w:r w:rsidRPr="00745DD3">
        <w:rPr>
          <w:rFonts w:ascii="Roboto Light" w:eastAsia="Roboto Light" w:hAnsi="Roboto Light" w:cs="Roboto Light"/>
          <w:b/>
          <w:bCs/>
          <w:color w:val="404040" w:themeColor="text1" w:themeTint="BF"/>
          <w:sz w:val="20"/>
          <w:szCs w:val="20"/>
        </w:rPr>
        <w:t xml:space="preserve">database migration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deep industry knowledge to assess risk, improve efficiencies, and ensure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workflows by implementing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maintenance of data architectures on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libraries and tools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tasks associated with data management and processing, significantly reducing operational overhead and improving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performance testing and optimization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they meet the demands of evolving applications and user bases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following </w:t>
      </w:r>
      <w:r w:rsidRPr="00745DD3">
        <w:rPr>
          <w:rFonts w:ascii="Roboto Light" w:eastAsia="Roboto Light" w:hAnsi="Roboto Light" w:cs="Roboto Light"/>
          <w:b/>
          <w:bCs/>
          <w:color w:val="404040" w:themeColor="text1" w:themeTint="BF"/>
          <w:sz w:val="20"/>
          <w:szCs w:val="20"/>
        </w:rPr>
        <w:t xml:space="preserve">compliance guidelines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database systems adhere to industry standards for data protection and regulatory requirements related to confidentiality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and efficient database architectures, focusing on innovative solutions that align with business objectives while embracing modern trends and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developing complex SQL queries tailored for diverse applications, utilizing advanced </w:t>
      </w:r>
      <w:r w:rsidRPr="00745DD3">
        <w:rPr>
          <w:rFonts w:ascii="Roboto Light" w:eastAsia="Roboto Light" w:hAnsi="Roboto Light" w:cs="Roboto Light"/>
          <w:b/>
          <w:bCs/>
          <w:color w:val="404040" w:themeColor="text1" w:themeTint="BF"/>
          <w:sz w:val="20"/>
          <w:szCs w:val="20"/>
        </w:rPr>
        <w:t xml:space="preserve">query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meet the demands of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APIs for data extraction and aggregation, improving data accessibility and synergies between interconnected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management of database environments by implementing automation tools and scripts, which facilitated quick data recovery processes and minimized operational discrepancies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reviewing and refining existing ETL processes, ensuring efficient data flow and storage practices that align with the organization's data management strategy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to promote best practices in database development, fostering a culture of continuous improvement and technical excellence among the engineering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automating various data-related tasks, effectively reducing manual errors and increasing operational efficiency in database administration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data warehousing solutions aligned with latest industry standards to support robust data analytics initiatives, enhancing the organization's decision-making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cultivate a collaborative learning environment around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technologies and strategies for modern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teams to gather requirements for database enhancements, translating business needs into technical specifications that guide development efforts and ensure delivery of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on emerging technologies to continually adapt team skills and knowledge base, especially in areas of data analytics and cloud computing.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outlining best practices for database management and optimization, providing resources for current and future engineering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advanced monitoring capabilities for databases, focusing on proactive detection of issues and automating alerts for system performance anomalies, leading to timely resolutions.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