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web and mobile applications. Specialized in data engineering, machine learning, and building scalable data solutions for complex business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Kafka, Apache Airflow,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Pandas, Dask, Tableau, Power BI,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AWS, GCP,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solutions in collaboration with software engineering teams, implementing best practices to meet business goals through innovative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data science engineers to analyze data models and strategize on technology selections, utilizing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scalable data processing platforms for data acquisition and analytics, leveraging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an environment of rapid data exploration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that improved data modeling, enhancing search efficiency and recommendation systems through data insights gathered from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supported junior data engineers, mentoring on coding practices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ensure consistency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environments, improving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to address business needs, demonstrating creativity in applied problem-solving through methodologies such as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implemented solutions that provided clarity and usability to end-users while adhering to robust software engineering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enhance system specifications and governance through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process automation, significantly improving operational efficiency by deploying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collaborative testing efforts, promoting a knowledge-sharing culture that emphasized </w:t>
      </w:r>
      <w:r w:rsidRPr="00745DD3">
        <w:rPr>
          <w:rFonts w:ascii="Roboto Light" w:eastAsia="Roboto Light" w:hAnsi="Roboto Light" w:cs="Roboto Light"/>
          <w:b/>
          <w:bCs/>
          <w:color w:val="404040" w:themeColor="text1" w:themeTint="BF"/>
          <w:sz w:val="20"/>
          <w:szCs w:val="20"/>
        </w:rPr>
        <w:t xml:space="preserve">Continuous Integration / 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processes, decreasing latency through system adjustments and recurrent feedback loops that 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developed data visualization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data sets in understandable formats for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protocols in collaboration with the testing team, ensuring high-quality deployments with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strong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design and development of solution prototypes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showcasing the capability of new technologies to solve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keep data relevant by continuously assessing current models and data pipelines, promoting a culture of innovation and ongoing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data-intensive applications focusing on object-oriented programming principles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systems capable of handling large volumes of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team to deliver software solutions that met comprehensive requirements, utilizing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through the development of RESTful APIs with </w:t>
      </w:r>
      <w:r w:rsidRPr="00745DD3">
        <w:rPr>
          <w:rFonts w:ascii="Roboto Light" w:eastAsia="Roboto Light" w:hAnsi="Roboto Light" w:cs="Roboto Light"/>
          <w:b/>
          <w:bCs/>
          <w:color w:val="404040" w:themeColor="text1" w:themeTint="BF"/>
          <w:sz w:val="20"/>
          <w:szCs w:val="20"/>
        </w:rPr>
        <w:t xml:space="preserve">Python 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smooth connectivity for data-driven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performance through performance tuning and optimization techniques, particularly in SQL databases, leading to an improved user experience and lower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data models and solutions while aligning technology stack choices with business objectives, adapting to evolving market trends with an eye for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functional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high reliability and minimizing downtime in deployment phases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understand analytics requirements thoroughly, supporting big data solutions with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cloud resources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facilitated easier and more reliable integrations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logging and monitoring system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and detect anomalies in real-time, enhancing operational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project scaffolding while promoting adherence to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all delivered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SQL query optimization, enhancing the performance of analytical reports generated, leading to actionable insights being distributed promptly throughout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participants during technical workshops focused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disseminating knowledge on contemporary frameworks and methodologies pivotal for ongoing development efficacy.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