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Scientist with over 9 years of software development experience focused on web and mobile applications within the healthcare domain. Proven ability to transform complex medical and pharmacy claims data into actionable insights using advanced analytics and machine learning techniques. Strong expertise in Python, SQL, and data modeling in Databricks, specializing in healthcare data solutions to enhance operational efficiency for clients. Adept at cross-functional collaboration and passionate about leveraging data for meaningful healthcare improvements.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JavaScript, SAS, Scala,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PySpark, Databricks, Pandas, NumPy, Scikit-Learn, TensorFlow, Spark SQL,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Matplotlib, Seaborn, D3.js, Plotly, Looker,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Apache Spark,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Tools:</w:t>
      </w:r>
      <w:r w:rsidRPr="00745DD3">
        <w:rPr>
          <w:rFonts w:ascii="Roboto Light" w:eastAsia="Roboto Light" w:hAnsi="Roboto Light" w:cs="Roboto Light"/>
          <w:color w:val="404040" w:themeColor="text1" w:themeTint="BF"/>
          <w:sz w:val="20"/>
          <w:szCs w:val="20"/>
        </w:rPr>
        <w:t xml:space="preserve"> Git, Jira, Confluence, Bitbucket, Agile, DevOps,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interpret large national datasets comprising medical and pharmacy claims data, instrumental in developing predictive models that provide actionable insights across the healthcare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workflows in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efficiency of processing healthcare claims data while ensuring high performance and reliability in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data processing, focusing on optimizing performance, data integrity, and consistency which resulted in improved analytical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data quality monitoring frameworks that validated claims data accuracy, completeness, and consistency, thereby optimizing downstream data processing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by transforming them into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executable jobs, enhancing performance and maintainability of the data pipelines in line with modern analytical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subject matter expert on healthcare data sources and methodologies, ensuring that all analytics projects aligned with industry standards and client needs for maximum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specifications and project scopes for new analytics initiatives, ensuring timely delivery of actionable insights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in statistical modeling, leveraging techniques such as regression analysis and risk scoring to enhance product features and functionalities within internal analytics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independent research to stay updated on healthcare industry trends, which informed the continuous improvement of existing data solutions and the introduction of novel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by mentoring junior data analysts, enhancing their understanding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the overall capability of the data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develop new product features that utilized advanced analytics, resulting in enhanced customer satisfaction and engagement with Trella Health’s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of data lineage and analytics processes that improved transparency and stakeholder confidence in decision-making based on analytical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timelines and deliverables, ensuring that data-driven solutions were delivered on schedule and met client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in analytics techniques and healthcare data management, actively attending workshops and seminars to enhance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knowledge sharing within the team by organizing regular discussions on best practices and innovative trends in healthcare data science, leading to improved teamwork and outputs.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robust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focusing on cross-platform applications that improved user experience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software projects on time while adhering to industry best practices around software development methodologies and documentation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unit and integration tests for applications,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code reliability and minimized software defects during life cycle progression.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conducted pair programming sessions to ensure adherence to quality standards, facilitating knowledge transfer and the adoption of new programming practices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for seamless communication between services, thereby enhancing the functionality and user experience of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performance monitoring tools that led to improved responsiveness and resource management across applications, addressing performance bottlenecks effectively as they arose.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software projects and streamline the development pipelines through effective use of CI/CD, ensuring efficient and reliable code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software design principles and coding standards, providing guidance on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that fostered team performance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to gather feedback and iterate on software solutions based on client needs, facilitating enhanced product offerings in line with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implementation of microservices architecture, significantly improving scalability and maintainability of applications by promoting service decoupling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tuning and indexing strategies to enhance query execution time and data retrieval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extensive documentation on software architectures and deployment processes that facilitated onboarding of new team members and supported ongoing maintenance of legacy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