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over 11 years of experience in software development, specializing in machine learning, data analysis, and computer vision. Proven ability to lead end-to-end data science pipelines and collaborate effectively across multidisciplinary teams. Adept in translating complex datasets into actionable insights to improve surgical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OpenCV, Natural Language Processing (NLP),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AWS RDS, SQLite, Apache Cassandra, Redshift,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Git,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data collection and cleaning to model deployment, enhancing the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surgical video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impactful insights in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real-time surgical environments, ensuring robust performance under varying conditions while refining underlying algorithms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research requirements into structured datasets, optimizing data collection processes, and enabling effective analysis to drive innovation and improved surgical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 infrastructure that supports scalable data science initiatives,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 data from diverse sources for comprehensive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statistical analyses and visualizations on surgical procedure data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decision-making and improve surgical outcomes for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to both clinical and technical stakeholders, ensuring clarity and understanding to foster collaborative decision-making towards improving surgical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interns, cultivating a culture of continuous learning and adaptability within the team, strengthening overall team capabilities and contributions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such as regression and classification, contributing to groundbreaking insights that drive changes in surgical practice and patient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 to automate data collection and analysis procedures, increasing operational efficiency and reducing time spent on manual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emerging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science, proactively integrating relevant methodologies into existing workflows to maintain a competitive edge in surgical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including surgeons and domain experts, ensuring all data science solutions are robust, relevant, and effectively address targeted clinical questions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 (AWS) to optimize model training cycles, enabling the processing of vast amounts of surgical video data efficiently and effectively to support ongoing research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data methodologies and project outcomes, ensuring transparency and reproducibility of results, which is critical for stakeholders in both research and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cross-functional workshops to brainstorm data-driven solutions for complex surgical challenges, leveraging collective expertise to drive innovation in surgical care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industry conferences and workshops, enhancing personal skill sets and bringing fresh ideas and techniques back to the team for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data solutions that enhanced data accessibility across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data storage and processing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models to support business intelligence efforts, focusing on optimizing operational performance and providing actionable insights to stakeholders in a comprehensive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establish industry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the alignment of technical objectives with overall business goals and patient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data governance practices to safeguard sensitive health information, ensuring compliance with industry regulations while maintaining data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object-oriented programming principles through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reusable components that improved development speed and efficiency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procedures for data models, employing statistical methods to quantify accuracy and ensure reliable output from deployed models in clinical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with team members to encourage best coding practices and maintain a high level of quality control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training resources for team members on established technologies and tools, fostering an environment of knowledge sharing and collective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methodologies for data analysis to include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model effectiveness in clinical research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healthcare practitioners to gather requirements and translate them into technical specifications for software solutions that directly enhance patient care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researchers to explore new avenues for applying data science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innovations in the treatment and management of surgical patients.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training sessions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clarity in reporting and understanding among clinical stakeholders about insights derived from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