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Scientist with over 9 years in software development, specializing in machine learning and data analysis in financial technology. Proven ability to deliver actionable insights and scalable solutions. Strong expertise in Python, SQL, and data visualization tools. Committed to leveraging technology for enhancing decision-making processes within financial institutions.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Scala,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Keras, Scikit-learn, PyTorch, NLTK, spaCy,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Storage:</w:t>
      </w:r>
      <w:r w:rsidRPr="00745DD3">
        <w:rPr>
          <w:rFonts w:ascii="Roboto Light" w:eastAsia="Roboto Light" w:hAnsi="Roboto Light" w:cs="Roboto Light"/>
          <w:color w:val="404040" w:themeColor="text1" w:themeTint="BF"/>
          <w:sz w:val="20"/>
          <w:szCs w:val="20"/>
        </w:rPr>
        <w:t xml:space="preserve"> Pandas, NumPy, Apache Spark, Databricks, Amazon S3, Hadoop,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D3.js, Plotly, Looker,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Visual Studio Code, Anaconda, GitHub Actions,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entity resolution and data enrichment, ensuring high standards of quality control and adherence to best practices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engineering teams to translate complex business requirements into clear specifications, enabling the design and implementation of effective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seamless integration of large datasets and efficient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statistical analyses and employed advanced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meaningful insights from transactional data, enhancing decision-making capabilities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querying and manipulation, significantly improving the efficiency of data retrieval processes that aided in the generation of robust analytical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automated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validating model predictions, thereby increasing the reliability and accuracy of insights delivered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market research and analysis to identify emerging trends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innovative approaches in product development and feature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collaborated with cross-functional teams, promoting knowledge sharing and fostering a culture of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from clients to refine analytical solutions, thereby enhancing user experience and overall satisfaction with the products and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insights to executive leadership and stakeholders, effectively communicating complex technical concepts to non-technical audiences in an engaging and informative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discussions with leadership to define the data science roadmap, ensuring alignment with business objectives and resource allocation for maximum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visual analytics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monitoring and decision-making based on live data inputs and trends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Python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preprocess and analyze high volumes of structured and unstructured data, driving efficient data exploration processes and enhanced accuracy of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data models, workflows, and best practices to support ongoing development efforts and ensure knowledge continuity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in compliance with industry standards to safeguard sensitive transaction data against unauthorized access and breaches.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to streamline operational workflows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and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significant features, applying agile methodologies and ensuring alignment with evolving user needs during project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promoting best practices in software development, including implementing unit tests and code reviews to enhance the reliability and maintainability of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for deploying scalable applications, enhancing system reliability and optimizing resource utilization for better performance in a dynamic business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design patterns and frameworks in coding practices, contributing to the software architecture that improved application scalability and modularity, enabling smoother updates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the usage of certain analytics tools, sharing knowledge with peers to increase proficiency and communication across teams, fostering a collaborative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documented procedures for streamlined software development, facilitating better project insights and performance metrics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ensuring the precision of data-driven strategies, which ultimately increased customer acquisition and retention for product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optimization of internal tools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productivity of data processing and analytical capabilities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new technologies to potentially integrate into existing systems, staying up to date with industry innovations and trends to inform team decision-making processes about product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on product capabilities to both internal teams and external clients, showcasing features that effectively align with customer requirements and promoting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and analysts to enhance the data infrastructure, improving access and usability of data sources for analytical tasks that informed strategic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