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machine learning, data science, and AI technologies for web and mobile applications. Proficient in developing innovative solutions that leverage cutting-edge algorithms and frameworks to optimize performance and deliver predictive insights. Committed to collaboration, adaptability, and leadership in diverse, cross-disciplinary teams, focusing on creating sustainable technologies for future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Julia, R, SQL,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 Technologies:</w:t>
      </w:r>
      <w:r w:rsidRPr="00745DD3">
        <w:rPr>
          <w:rFonts w:ascii="Roboto Light" w:eastAsia="Roboto Light" w:hAnsi="Roboto Light" w:cs="Roboto Light"/>
          <w:color w:val="404040" w:themeColor="text1" w:themeTint="BF"/>
          <w:sz w:val="20"/>
          <w:szCs w:val="20"/>
        </w:rPr>
        <w:t xml:space="preserve"> TensorFlow, PyTorch, Keras, Scikit-learn, NLTK, SpaCy, Hugging Face, OpenAI GPT-3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Tools:</w:t>
      </w:r>
      <w:r w:rsidRPr="00745DD3">
        <w:rPr>
          <w:rFonts w:ascii="Roboto Light" w:eastAsia="Roboto Light" w:hAnsi="Roboto Light" w:cs="Roboto Light"/>
          <w:color w:val="404040" w:themeColor="text1" w:themeTint="BF"/>
          <w:sz w:val="20"/>
          <w:szCs w:val="20"/>
        </w:rPr>
        <w:t xml:space="preserve"> Pandas, NumPy, Apache Spark, Dask, Tableau, Matplotlib, Seaborn,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Django, Flask, React, Node.js, Angular, Vue.js, Express,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Simulation &amp; Modeling Tools:</w:t>
      </w:r>
      <w:r w:rsidRPr="00745DD3">
        <w:rPr>
          <w:rFonts w:ascii="Roboto Light" w:eastAsia="Roboto Light" w:hAnsi="Roboto Light" w:cs="Roboto Light"/>
          <w:color w:val="404040" w:themeColor="text1" w:themeTint="BF"/>
          <w:sz w:val="20"/>
          <w:szCs w:val="20"/>
        </w:rPr>
        <w:t xml:space="preserve"> SimPy, AnyLogic, MATLAB, Arena Simulation, NetLogo, OpenAI Gym, Simul8, CloudSim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predictive models to analyze operational data, enabling the identification of key insights that drive strategic decision-making in diverse project portfolios.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numerous AI initiatives including the application of </w:t>
      </w:r>
      <w:r w:rsidRPr="00745DD3">
        <w:rPr>
          <w:rFonts w:ascii="Roboto Light" w:eastAsia="Roboto Light" w:hAnsi="Roboto Light" w:cs="Roboto Light"/>
          <w:b/>
          <w:bCs/>
          <w:color w:val="404040" w:themeColor="text1" w:themeTint="BF"/>
          <w:sz w:val="20"/>
          <w:szCs w:val="20"/>
        </w:rPr>
        <w:t xml:space="preserve">agent-based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reinforcement learning, fostering enhanced collaboration with cross-functional teams of data scientists and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Envisioned and created complex simulation environments for </w:t>
      </w:r>
      <w:r w:rsidRPr="00745DD3">
        <w:rPr>
          <w:rFonts w:ascii="Roboto Light" w:eastAsia="Roboto Light" w:hAnsi="Roboto Light" w:cs="Roboto Light"/>
          <w:b/>
          <w:bCs/>
          <w:color w:val="404040" w:themeColor="text1" w:themeTint="BF"/>
          <w:sz w:val="20"/>
          <w:szCs w:val="20"/>
        </w:rPr>
        <w:t xml:space="preserve">agent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the interaction between diverse components to accelerate the learning process of intelligent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 strong data-driven culture, driving continuous improvement through the alignment of innovative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multiple thought leadership articles emphasizing the significance of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in space sustainability, thereby positioning the organization at the forefront of industry discussions and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data science product concepts that integrate seamlessly into existing infrastructure, ensuring enhancements to operational efficiency and workflow optimization within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talented team of </w:t>
      </w:r>
      <w:r w:rsidRPr="00745DD3">
        <w:rPr>
          <w:rFonts w:ascii="Roboto Light" w:eastAsia="Roboto Light" w:hAnsi="Roboto Light" w:cs="Roboto Light"/>
          <w:b/>
          <w:bCs/>
          <w:color w:val="404040" w:themeColor="text1" w:themeTint="BF"/>
          <w:sz w:val="20"/>
          <w:szCs w:val="20"/>
        </w:rPr>
        <w:t xml:space="preserve">astrodynamics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engineers to develop novel algorithms aimed at improving project outcomes and advancing research objectives for space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development, and authoring of publications that articulate the potential applications of emerging technologies in the realms of space sustainability and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leveraged advanced </w:t>
      </w:r>
      <w:r w:rsidRPr="00745DD3">
        <w:rPr>
          <w:rFonts w:ascii="Roboto Light" w:eastAsia="Roboto Light" w:hAnsi="Roboto Light" w:cs="Roboto Light"/>
          <w:b/>
          <w:bCs/>
          <w:color w:val="404040" w:themeColor="text1" w:themeTint="BF"/>
          <w:sz w:val="20"/>
          <w:szCs w:val="20"/>
        </w:rPr>
        <w:t xml:space="preserve">predictive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quantify risks, thereby facilitating a better understanding of operational dynamics and the implications for future project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communication through the delivery of detailed insights derived from </w:t>
      </w:r>
      <w:r w:rsidRPr="00745DD3">
        <w:rPr>
          <w:rFonts w:ascii="Roboto Light" w:eastAsia="Roboto Light" w:hAnsi="Roboto Light" w:cs="Roboto Light"/>
          <w:b/>
          <w:bCs/>
          <w:color w:val="404040" w:themeColor="text1" w:themeTint="BF"/>
          <w:sz w:val="20"/>
          <w:szCs w:val="20"/>
        </w:rPr>
        <w:t xml:space="preserve">data science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transparency and shared knowledge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brainstorming sessions aimed at developing innovative solutions, demonstrating strong </w:t>
      </w:r>
      <w:r w:rsidRPr="00745DD3">
        <w:rPr>
          <w:rFonts w:ascii="Roboto Light" w:eastAsia="Roboto Light" w:hAnsi="Roboto Light" w:cs="Roboto Light"/>
          <w:b/>
          <w:bCs/>
          <w:color w:val="404040" w:themeColor="text1" w:themeTint="BF"/>
          <w:sz w:val="20"/>
          <w:szCs w:val="20"/>
        </w:rPr>
        <w:t xml:space="preserve">leadership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and the ability to think outside the box for complex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colleagues in the best practices of programming and model development, maximizing team effectiveness while fostering a culture of continuous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the implementation of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empowering team members to expand their skill sets and apply these concepts in their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tools for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in an accessible manner to stakeholders, aiding in the understanding of complex analytical outputs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that all developments adhered to strict quality standards, driving initiatives aimed at maintaining compliance and achieving excellence in all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software solutions leveraging </w:t>
      </w:r>
      <w:r w:rsidRPr="00745DD3">
        <w:rPr>
          <w:rFonts w:ascii="Roboto Light" w:eastAsia="Roboto Light" w:hAnsi="Roboto Light" w:cs="Roboto Light"/>
          <w:b/>
          <w:bCs/>
          <w:color w:val="404040" w:themeColor="text1" w:themeTint="BF"/>
          <w:sz w:val="20"/>
          <w:szCs w:val="20"/>
        </w:rPr>
        <w:t xml:space="preserve">Microsoft's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 to meet client requirements, enhancing program functionality and user experience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to gather software requirements and translate them into actionable technical specifications, ensuring meticulous attention to detail and alignment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sprint planning, code reviews, and retrospectives to improve overall team productivity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between various software components, facilitating seamless data exchange and optimizing application performance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and performance through rigorous testing practices utilizing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trust and reliability in the software delivery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deploying microservices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maintainability, and reducing deployment times for client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analysis and visualization tools to provide actionable insights for product improvement, actively contributing to product iterations that align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development processes aimed at reducing software build times while maintaining high code quality through the strategic use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onboarding process for new team members, sharing knowledge of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providing guidance on existing technologies to streamline team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to support the development of comprehensive software solutions that addressed complex client needs, reinforcing the importance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systems and development processes thoroughly, ensuring all technical artifacts were accessible, enabling efficient onboarding and knowledge transfer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development roadmaps through active participation in strategy discussions, utilizing industry knowledge and keen market insights to drive product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