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9 years of experience in software development, focusing on web and mobile applications. Proven ability to harness data science, machine learning, and customer insights to create impactful solutions that drive business outcomes. Skilled in statistical modeling, predictive analytics, and transformative data practices, with a commitment to fostering a culture of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Spark, dbt, Airflow, Hadoop, Apache Kafka, Presto,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xml:space="preserve"> Bayesian Inference, Causal Impact Analysis, Hierarchical Modeling, Predictive Modeling, A/B Testing, Time Series Analysis, Regression Techniques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Libraries:</w:t>
      </w:r>
      <w:r w:rsidRPr="00745DD3">
        <w:rPr>
          <w:rFonts w:ascii="Roboto Light" w:eastAsia="Roboto Light" w:hAnsi="Roboto Light" w:cs="Roboto Light"/>
          <w:color w:val="404040" w:themeColor="text1" w:themeTint="BF"/>
          <w:sz w:val="20"/>
          <w:szCs w:val="20"/>
        </w:rPr>
        <w:t xml:space="preserve"> Pandas, NumPy, SciPy, Matplotlib, Seaborn, Scikit-Learn,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operationalized production-ready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directly influenced Fetch's product strategy, enabling enhanced personalization and retention strategies aligning with user behavior analysis and evolving trends in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Engineering, and Marketing to translate complex datasets into actionable insights, utilizing frameworks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automation, enhancing collaboration efforts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analyzed experiments testing hypotheses on user engagement, successfully applying advanced statistical methods including </w:t>
      </w:r>
      <w:r w:rsidRPr="00745DD3">
        <w:rPr>
          <w:rFonts w:ascii="Roboto Light" w:eastAsia="Roboto Light" w:hAnsi="Roboto Light" w:cs="Roboto Light"/>
          <w:b/>
          <w:bCs/>
          <w:color w:val="404040" w:themeColor="text1" w:themeTint="BF"/>
          <w:sz w:val="20"/>
          <w:szCs w:val="20"/>
        </w:rPr>
        <w:t xml:space="preserve">Bayesian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accurate attribution across Fetch's innovative product offerings for marketing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frameworks for measuring the business impact of product launches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operational efficiency, model performance, and strategic forecasting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w:t>
      </w:r>
      <w:r w:rsidRPr="00745DD3">
        <w:rPr>
          <w:rFonts w:ascii="Roboto Light" w:eastAsia="Roboto Light" w:hAnsi="Roboto Light" w:cs="Roboto Light"/>
          <w:b/>
          <w:bCs/>
          <w:color w:val="404040" w:themeColor="text1" w:themeTint="BF"/>
          <w:sz w:val="20"/>
          <w:szCs w:val="20"/>
        </w:rPr>
        <w:t xml:space="preserve">experimental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elevating overall team agility and capability in analytical storytelling and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CAUSAL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evaluating the effectiveness of Fetch's various initiatives, ensuring reproducibility and accuracy in reporting that influenced strategic growth and operational improvements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championing initiatives that enhance </w:t>
      </w:r>
      <w:r w:rsidRPr="00745DD3">
        <w:rPr>
          <w:rFonts w:ascii="Roboto Light" w:eastAsia="Roboto Light" w:hAnsi="Roboto Light" w:cs="Roboto Light"/>
          <w:b/>
          <w:bCs/>
          <w:color w:val="404040" w:themeColor="text1" w:themeTint="BF"/>
          <w:sz w:val="20"/>
          <w:szCs w:val="20"/>
        </w:rPr>
        <w:t xml:space="preserve">model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thereby ensuring that all predictive applications are reliable and responsibly implemented within compliance frameworks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industry research to inform product development strategies, utilizing large-scale datasets to support Fetch's growth initiatives by leveraging insights from consumer behavior across the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machine learning techniques for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automated solutions that streamlined operational workflows and minimized business risks related to data quality and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analyses using impactful narratives and informative visualizations, significantly enhancing executive understanding and facilitating data-driven strategic decisions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pipelines and maintaining data security, ensuring compliance with best practices in cloud infrastructure management and enhancing the overall integrity of Fetch's data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brainstorming sessions with leadership to identify potential data-driven opportunities, actively contributing innovative ideas that align with Fetch's vision and commitment to consumer empowerment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to enhance Fetch's analytical capabilities, continuously exploring AI advancements and frameworks that drive smarter solutions in a competitive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high-impact initiatives that measure the effectiveness of loyalty programs and consumer engagement activities through detailed experimentation and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stakeholders to align on core data objectives, fostering a collaborative environment that promotes innovation and rapid iteration in response to dynamic consumer behavior and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focused on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user-facing products, enhancing features that drove user engagement and improved overall accessibility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software architecture design, leveraging a range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Microsoft ecosystem to support high-availability solutions that are both scalable and reliable under demanding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cross-functional team developing data-driven solutions using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combining data analytics with customer insights that supported the decision-making processes for key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interactive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complex data trends and understand user behavior in order to optimize future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big data technologies to implement solutions that processed vast datasets effectively, focusing on high-performance computing and ensuring that datasets were efficiently prepared for further analytic modeling or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workflows leveraging technologies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ensuring consistent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enhance machine learning models by optimizing performance metrics and ensuring that the model deployment pipeline remained robust and secure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uplift team productivity and ensure the implementation of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quality-centric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market trends to cultivate an agile development environment, iterating software products based upon quantitative and qualitative research methodologies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throughout the software development life cycle, facilitating effective project planning and execution while ensuring that all team members maintained alignment with set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and benchmarking for various software components, ensuring that applications met high standards of efficiency, reliability, and responsiveness needed to support Fetch's growth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 talks and peer collaborations to share knowledge regarding complex statistical methods and their applications in software solutions, promoting a culture of collective learning within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