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Data Scientist with 9 years of experience in software development, focusing on AI and ML solutions for web and mobile applications. Expertise in deploying predictive models, data analysis, and visualizations to enhance business performance and decision-making processes. Proven ability to lead projects from conception to deployment while working collaboratively across departments to drive efficiency and strategic insights. Adept at utilizing a diverse tech stack including Python, SQL, and various machine learning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Storage:</w:t>
      </w:r>
      <w:r w:rsidRPr="00745DD3">
        <w:rPr>
          <w:rFonts w:ascii="Roboto Light" w:eastAsia="Roboto Light" w:hAnsi="Roboto Light" w:cs="Roboto Light"/>
          <w:color w:val="404040" w:themeColor="text1" w:themeTint="BF"/>
          <w:sz w:val="20"/>
          <w:szCs w:val="20"/>
        </w:rPr>
        <w:t xml:space="preserve"> Pandas, NumPy, Apache Spark, Hadoop, Google Cloud Platform (GCP),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w:t>
      </w:r>
      <w:r w:rsidRPr="00745DD3">
        <w:rPr>
          <w:rFonts w:ascii="Roboto Light" w:eastAsia="Roboto Light" w:hAnsi="Roboto Light" w:cs="Roboto Light"/>
          <w:color w:val="404040" w:themeColor="text1" w:themeTint="BF"/>
          <w:sz w:val="20"/>
          <w:szCs w:val="20"/>
        </w:rPr>
        <w:t xml:space="preserve"> Git, Docker, Kubernetes, Jupyter Notebook, Apache Airflow,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end-to-end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w:t>
      </w:r>
      <w:r w:rsidRPr="00745DD3">
        <w:rPr>
          <w:rFonts w:ascii="Roboto Light" w:eastAsia="Roboto Light" w:hAnsi="Roboto Light" w:cs="Roboto Light"/>
          <w:b/>
          <w:bCs/>
          <w:color w:val="404040" w:themeColor="text1" w:themeTint="BF"/>
          <w:sz w:val="20"/>
          <w:szCs w:val="20"/>
        </w:rPr>
        <w:t xml:space="preserve">business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increased efficiency across departmental domains in a fast-paced environment, collaborating cross-functionally to align on project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w:t>
      </w:r>
      <w:r w:rsidRPr="00745DD3">
        <w:rPr>
          <w:rFonts w:ascii="Roboto Light" w:eastAsia="Roboto Light" w:hAnsi="Roboto Light" w:cs="Roboto Light"/>
          <w:b/>
          <w:bCs/>
          <w:color w:val="404040" w:themeColor="text1" w:themeTint="BF"/>
          <w:sz w:val="20"/>
          <w:szCs w:val="20"/>
        </w:rPr>
        <w:t xml:space="preserve">quantitative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from large data sets, improving strategic decision making and influencing direction in a dynamic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by curating rich datasets used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data quality and consistency through rigorous cleansing and preprocessing methodologies to support accurate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interactive dashboards, leveraging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effectively to technical and non-technical stakeholders, thus enhancing business understanding and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standardized procedures for generating succinct reports that elevated clarity and accuracy in business reviews and operational insights, facilitating improved organizational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enhance team capabilities in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knowledge-sharing that promoted continuous learning and adaptability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w:t>
      </w:r>
      <w:r w:rsidRPr="00745DD3">
        <w:rPr>
          <w:rFonts w:ascii="Roboto Light" w:eastAsia="Roboto Light" w:hAnsi="Roboto Light" w:cs="Roboto Light"/>
          <w:b/>
          <w:bCs/>
          <w:color w:val="404040" w:themeColor="text1" w:themeTint="BF"/>
          <w:sz w:val="20"/>
          <w:szCs w:val="20"/>
        </w:rPr>
        <w:t xml:space="preserve">focus on results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initiatives to leverage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effectiveness and highlighting new opportunities within various business units for strategic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facilitating sprints that invigorated team collaboration and project momentum, underscoring commitment to iterative development and responsiveness to market changes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elaborate on model building processes and data handling techniques, ensuring sustainability and knowledge retention within the team by outlining detailed methodologies and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analytical solutions, employing careful listening and communication skills, enabling alignment between analytical outputs and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model performance regularly, optimizing architecture and parameters for improved accuracy and speed while employing statistical techniques to ensure reliability and effectiveness of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models capable of understanding and predicting language patterns, enhancing the system's ability to comprehend and process user inputs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synthesizing complex technical information into digestible insights for leadership, informing strategic direction through polished presentations and analytical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climate of innovation by advocating for the exploration of new tools and technologies, ensuring the team remained at the forefront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client relationships through effective interpersonal skills and teamwork, demonstrating the ability to listen actively and respond to feedback, thereby bolstering cooperation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multiple </w:t>
      </w:r>
      <w:r w:rsidRPr="00745DD3">
        <w:rPr>
          <w:rFonts w:ascii="Roboto Light" w:eastAsia="Roboto Light" w:hAnsi="Roboto Light" w:cs="Roboto Light"/>
          <w:b/>
          <w:bCs/>
          <w:color w:val="404040" w:themeColor="text1" w:themeTint="BF"/>
          <w:sz w:val="20"/>
          <w:szCs w:val="20"/>
        </w:rPr>
        <w:t xml:space="preserve">business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lifecycle of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proficiency in designing scalable systems that drive higher performance and reduced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projects, facilitating adaptive planning, early delivery, and continuous improvement, resulting in high quality and efficient delivery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enhanced the productivity and reliability of software releases across diverse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extensive datasets via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queries that informed feature enhancements and maximized the usability and performance of applications, customizing solutions to meet client-specific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isolated environments that improved scaling and management of applications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employing interpersonal communication skills to ensure technical requirements were met while aligning closely with stakeholders' business goals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user-centered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improving user engagement and satisfaction through intuitive design philosophies.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sophisticated algorithms for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analysis, manipulating vectors and matrices through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draw insights and trends that drove future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working relationships with both technical and non-technical stakeholders, guiding teams through project roadmaps while adapting to stakeholder feedback and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big data technologies and pipelines, enhancing the ability to capture and analyze vast amounts of structured and unstructured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data-driven decision making, translated complex analytical findings into executive summaries that guided strategy, thereby enhancing overall performance alignment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conducted peer programming sessions, fostering a culture of knowledge sharing and best practices that increased development efficiency and minimized software defects.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