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applied data science and software development, specifically focused on statistical modeling and business strategy within the insurance industry. Proficient in developing robust analytical solutions using advanced Python and SQL techniques, with a strong background in Bayesian methods and probabilistic programming. Enhanced decision-making through data-driven insights that optimize portfolio strategies and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MATLAB,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Data Analysis:</w:t>
      </w:r>
      <w:r w:rsidRPr="00745DD3">
        <w:rPr>
          <w:rFonts w:ascii="Roboto Light" w:eastAsia="Roboto Light" w:hAnsi="Roboto Light" w:cs="Roboto Light"/>
          <w:color w:val="404040" w:themeColor="text1" w:themeTint="BF"/>
          <w:sz w:val="20"/>
          <w:szCs w:val="20"/>
        </w:rPr>
        <w:t xml:space="preserve"> Bayesian Methods, Statistical Modeling, Hierarchical Modeling, Data Visualization, Regression Analysis, A/B Testing, Hypothesis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Predictive Modeling, Natural Language Processing, TensorFlow, Keras,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Processing:</w:t>
      </w:r>
      <w:r w:rsidRPr="00745DD3">
        <w:rPr>
          <w:rFonts w:ascii="Roboto Light" w:eastAsia="Roboto Light" w:hAnsi="Roboto Light" w:cs="Roboto Light"/>
          <w:color w:val="404040" w:themeColor="text1" w:themeTint="BF"/>
          <w:sz w:val="20"/>
          <w:szCs w:val="20"/>
        </w:rPr>
        <w:t xml:space="preserve"> Pandas, NumPy, Dask, Scrapy, Apache Spark, Apache Kafka,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Jupyter, Docker, Kubernetes, Tableau, Power BI, MS Excel,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complex statistical models that serve as the analytical foundation to drive strategic decisions within biBerk, enhancing the organization’s decision-making capability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insurances and actuarial teams to develop models that evaluate </w:t>
      </w:r>
      <w:r w:rsidRPr="00745DD3">
        <w:rPr>
          <w:rFonts w:ascii="Roboto Light" w:eastAsia="Roboto Light" w:hAnsi="Roboto Light" w:cs="Roboto Light"/>
          <w:b/>
          <w:bCs/>
          <w:color w:val="404040" w:themeColor="text1" w:themeTint="BF"/>
          <w:sz w:val="20"/>
          <w:szCs w:val="20"/>
        </w:rPr>
        <w:t xml:space="preserve">portfolio profitability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 competitiveness, significantly contributing to informed business strategies and </w:t>
      </w:r>
      <w:r w:rsidRPr="00745DD3">
        <w:rPr>
          <w:rFonts w:ascii="Roboto Light" w:eastAsia="Roboto Light" w:hAnsi="Roboto Light" w:cs="Roboto Light"/>
          <w:b/>
          <w:bCs/>
          <w:color w:val="404040" w:themeColor="text1" w:themeTint="BF"/>
          <w:sz w:val="20"/>
          <w:szCs w:val="20"/>
        </w:rPr>
        <w:t xml:space="preserve">operational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manipulation, ensuring clean, efficient, and reproducible analyses, enhancing team workflow and collaboration through best-practice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solutions leveraging </w:t>
      </w:r>
      <w:r w:rsidRPr="00745DD3">
        <w:rPr>
          <w:rFonts w:ascii="Roboto Light" w:eastAsia="Roboto Light" w:hAnsi="Roboto Light" w:cs="Roboto Light"/>
          <w:b/>
          <w:bCs/>
          <w:color w:val="404040" w:themeColor="text1" w:themeTint="BF"/>
          <w:sz w:val="20"/>
          <w:szCs w:val="20"/>
        </w:rPr>
        <w:t xml:space="preserve">Bayesian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probabilistic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customer retention models, leading to improved business outcomes and better prioritization in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Operationalized analytical models by integrating them into production workflows, facilitating real-time data-driven decision-making across departments including marketing, claims, and sales.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domain experts to extract critical knowledge, enhancing model specifications and validation processes to maintain high accuracy and reliability in statistical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findings and insights clearly to stakeholders through compelling presentations and detailed reports, simplifying complex results into actionable strategies that supported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analytical work was reproducible, well-organized, and thoroughly documented, establishing protocols for </w:t>
      </w:r>
      <w:r w:rsidRPr="00745DD3">
        <w:rPr>
          <w:rFonts w:ascii="Roboto Light" w:eastAsia="Roboto Light" w:hAnsi="Roboto Light" w:cs="Roboto Light"/>
          <w:b/>
          <w:bCs/>
          <w:color w:val="404040" w:themeColor="text1" w:themeTint="BF"/>
          <w:sz w:val="20"/>
          <w:szCs w:val="20"/>
        </w:rPr>
        <w:t xml:space="preserve">quality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allowing for continuous improvement and review by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present insights into customer behavior and portfolio performance effectively, fostering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disciplines and driving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sound </w:t>
      </w:r>
      <w:r w:rsidRPr="00745DD3">
        <w:rPr>
          <w:rFonts w:ascii="Roboto Light" w:eastAsia="Roboto Light" w:hAnsi="Roboto Light" w:cs="Roboto Light"/>
          <w:b/>
          <w:bCs/>
          <w:color w:val="404040" w:themeColor="text1" w:themeTint="BF"/>
          <w:sz w:val="20"/>
          <w:szCs w:val="20"/>
        </w:rPr>
        <w:t xml:space="preserve">probabilistic reasoning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scoring models for leads and agencies, ensuring prioritization of sales efforts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Enhancement of </w:t>
      </w:r>
      <w:r w:rsidRPr="00745DD3">
        <w:rPr>
          <w:rFonts w:ascii="Roboto Light" w:eastAsia="Roboto Light" w:hAnsi="Roboto Light" w:cs="Roboto Light"/>
          <w:b/>
          <w:bCs/>
          <w:color w:val="404040" w:themeColor="text1" w:themeTint="BF"/>
          <w:sz w:val="20"/>
          <w:szCs w:val="20"/>
        </w:rPr>
        <w:t xml:space="preserve">actuarial ratemaking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by incorporating novel data sources and analytical techniques, significantly improving the organization's capacity to assess risk and set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integrated new AI tools into existing workflows to improve analysis speed and accuracy, while maintaining awareness of limitations regarding data privacy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techniques from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decision-making benefits across operational areas, ensuring a data-driven approach permeated throughout the organizational fabric.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by delivering decision-ready outputs that are backed by rigorous validations and sense checks, ensuring confidence in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analytical thinking within the team by encouraging continuous learning and adaptation to new data science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scientists to develop automated models for predicting customer lifetime value and optimizing marketing performance, significantly enhancing the company's sales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techniques for assessing risk and uncertainty in various operational scenarios, improving the efficacy of company-wide decision-making through rigorous analytical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operational processes and strategic initiatives leveraging data-driven insights from complex analyses,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and processing methods resulting in increased efficiency and seamless integration of data sources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for scoring agency leads that directly influenced sales strategies, ensuring prioritization was data-informed and aligned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techniques to showcase findings and insights to stakeholders, facilitating understanding and trust in the methodology employed in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models and advocacy of machine learning best practices to enhance team knowledge sharing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and workshops on statistical modeling techniques, fostering a culture of continuous improvement and learning within the data science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data needs and translate those into statistical modeling requirements that led to tailored analytical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data scientists in model development and evaluation processes ensuring adherence to high-quality standards and effective communication of results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engineering teams to automate data pipelines and workflows, increasing data processing efficiency and reducing time-to-insight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data science tools and methodologies for potential implementation within the team, keeping the organization at the cutting edge of data science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