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scientist with over 11 years of experience specializing in software development and robust data analysis in both web and mobile applications. Highly skilled in applying advanced statistical methods, machine learning, and data visualization techniques to solve complex problems in public sector projects. Proven ability to enhance NLP solutions to drive efficiency and effectiveness, enriching the analysis of financial regulation and health data.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SAS, SQL,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NLTK, spaCy, Gensim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Hadoop, Spark, Apache Kafka,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xml:space="preserve"> BERT, GPT-3, RoBERTa, T5, FastText, Word2Vec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Plotly,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production-ready NLP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processing for federal health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programming techniques with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pre-processing large datasets to prepare for model predictions and insights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feature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TF-IDF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word2vec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identifying key determinants in health and financial domain datasets, significantly impacting modeling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techniques including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neural networks to tackle complex challenges, resulting in improved accuracy and performance in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translate business needs into technical requirements and deliverables, demonstrating a commitment to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visually insightful data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Plotly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easily interpret complex analytical results and make informed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tuning through model validation techniques, ensuring that outputs were reliable and aligned with organizational objectives in assessing public sector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of analytical tools and frameworks for robust data science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for modeling processes and outcomes, fostering knowledge sharing and ensuring stakeholders understood the relevance of analytical insights to their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colleagues, promoting a culture of learning and technological advancement within the organization to stay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source code management and collaborative development, ensuring seamless integration and deployment of analytical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prompt engineering techniques to optimize performances in multimodal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strategically enhancing the utility of developed solutions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coordinated user stories in an agile environment, proving to be a key member in backlog grooming and sprint planning activities that drove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communicate project status and roadblocks, showcasing </w:t>
      </w:r>
      <w:r w:rsidRPr="00745DD3">
        <w:rPr>
          <w:rFonts w:ascii="Roboto Light" w:eastAsia="Roboto Light" w:hAnsi="Roboto Light" w:cs="Roboto Light"/>
          <w:b/>
          <w:bCs/>
          <w:color w:val="404040" w:themeColor="text1" w:themeTint="BF"/>
          <w:sz w:val="20"/>
          <w:szCs w:val="20"/>
        </w:rPr>
        <w:t xml:space="preserve">interpersonal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foster team synergy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mining processes to extract valuable insights from large unstructured datasets, contributing to the overall effectiveness of strategic decision-making in public sector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enterprise-level projects, focusing on data analysis and visualization to benefit client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analysis and predictive modeling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user behavior data, leading to improved user experience and increased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enhanced microservice architectures to ensure seamless data flow between various components of applications, improving efficiency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processes to troubleshoot complex issues across software systems, demonstrating effective problem-solving skills in critical production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user testing sessions and solicited feedback to guide development strategies, reflecting a user-centric approach to software engineering and solutions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establish best practices for code quality and testing protocols, fostering a collaborative software development environment and ensuring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in language-specific frameworks and tools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legacy systems and proposed enhancements for better data handling, resulting in streamlined processes and improved system performance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data libraries, which allowed data scientists and analysts to interact with data through intuitive interfaces, significantly improving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data-driven reports and dashboards that provided actionable insights for executive decisions, enhancing business strategy and organizational performance over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Colaborated with external stakeholders to curate and refine requirements and functionalities, emphasizing the importance of communication and stakeholder engagement for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regular code review processes which improved code quality and developer efficiency, contributing to the overall performance of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